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E4086" w:rsidRPr="00864D04" w:rsidRDefault="007E4086" w:rsidP="00495C3F">
      <w:pPr>
        <w:spacing w:before="120"/>
        <w:rPr>
          <w:rFonts w:cs="Arial"/>
          <w:sz w:val="20"/>
        </w:rPr>
      </w:pPr>
      <w:r w:rsidRPr="00864D04">
        <w:rPr>
          <w:rFonts w:cs="Arial"/>
          <w:sz w:val="20"/>
        </w:rPr>
        <w:t>MEDIA RELEASE</w:t>
      </w:r>
    </w:p>
    <w:p w:rsidR="00495C3F" w:rsidRPr="000F4CD4" w:rsidRDefault="00495C3F" w:rsidP="00495C3F">
      <w:pPr>
        <w:spacing w:before="120"/>
        <w:rPr>
          <w:rFonts w:cs="Arial"/>
          <w:sz w:val="20"/>
        </w:rPr>
      </w:pPr>
      <w:r w:rsidRPr="000F4CD4">
        <w:rPr>
          <w:rFonts w:cs="Arial"/>
          <w:sz w:val="20"/>
        </w:rPr>
        <w:t>MR-</w:t>
      </w:r>
      <w:r w:rsidR="00A35F55" w:rsidRPr="000F4CD4">
        <w:rPr>
          <w:rFonts w:cs="Arial"/>
          <w:sz w:val="20"/>
        </w:rPr>
        <w:t>3</w:t>
      </w:r>
      <w:r w:rsidR="00A35F55">
        <w:rPr>
          <w:rFonts w:cs="Arial"/>
          <w:sz w:val="20"/>
        </w:rPr>
        <w:t>3</w:t>
      </w:r>
      <w:r w:rsidR="000F4CD4" w:rsidRPr="000F4CD4">
        <w:rPr>
          <w:rFonts w:cs="Arial"/>
          <w:sz w:val="20"/>
        </w:rPr>
        <w:t>-0314</w:t>
      </w:r>
    </w:p>
    <w:p w:rsidR="00495C3F" w:rsidRPr="000F4CD4" w:rsidRDefault="00495C3F" w:rsidP="00495C3F">
      <w:pPr>
        <w:spacing w:before="120"/>
        <w:rPr>
          <w:rFonts w:cs="Arial"/>
          <w:sz w:val="20"/>
        </w:rPr>
      </w:pPr>
      <w:r w:rsidRPr="000F4CD4">
        <w:rPr>
          <w:rFonts w:cs="Arial"/>
          <w:sz w:val="20"/>
        </w:rPr>
        <w:t xml:space="preserve">Issue date: </w:t>
      </w:r>
      <w:r w:rsidR="00347376">
        <w:rPr>
          <w:rFonts w:cs="Arial"/>
          <w:sz w:val="20"/>
        </w:rPr>
        <w:t>21</w:t>
      </w:r>
      <w:r w:rsidR="000F4CD4">
        <w:rPr>
          <w:rFonts w:cs="Arial"/>
          <w:sz w:val="20"/>
        </w:rPr>
        <w:t>/03/14</w:t>
      </w:r>
    </w:p>
    <w:p w:rsidR="00495C3F" w:rsidRPr="00864D04" w:rsidRDefault="00495C3F" w:rsidP="00495C3F">
      <w:pPr>
        <w:rPr>
          <w:rFonts w:cs="Arial"/>
          <w:szCs w:val="19"/>
        </w:rPr>
      </w:pPr>
    </w:p>
    <w:p w:rsidR="00495C3F" w:rsidRDefault="00737CAC" w:rsidP="00495C3F">
      <w:pPr>
        <w:rPr>
          <w:rFonts w:cs="Arial"/>
          <w:b/>
          <w:sz w:val="28"/>
          <w:szCs w:val="28"/>
        </w:rPr>
      </w:pPr>
      <w:r w:rsidRPr="00864D04">
        <w:rPr>
          <w:rFonts w:cs="Arial"/>
          <w:b/>
          <w:sz w:val="28"/>
          <w:szCs w:val="28"/>
        </w:rPr>
        <w:t>Case IH</w:t>
      </w:r>
      <w:r w:rsidR="00844230">
        <w:rPr>
          <w:rFonts w:cs="Arial"/>
          <w:b/>
          <w:sz w:val="28"/>
          <w:szCs w:val="28"/>
        </w:rPr>
        <w:t xml:space="preserve"> expands CVT offering into Maxxum </w:t>
      </w:r>
      <w:r w:rsidR="00A35F55">
        <w:rPr>
          <w:rFonts w:cs="Arial"/>
          <w:b/>
          <w:sz w:val="28"/>
          <w:szCs w:val="28"/>
        </w:rPr>
        <w:t>tractor range</w:t>
      </w:r>
    </w:p>
    <w:p w:rsidR="009D4A69" w:rsidRPr="00765F5B" w:rsidRDefault="009D4A69" w:rsidP="00495C3F">
      <w:pPr>
        <w:rPr>
          <w:rFonts w:cs="Arial"/>
          <w:sz w:val="20"/>
          <w:szCs w:val="19"/>
        </w:rPr>
      </w:pPr>
    </w:p>
    <w:p w:rsidR="00342847" w:rsidRPr="00882F48" w:rsidRDefault="00342847" w:rsidP="00342847">
      <w:pPr>
        <w:spacing w:after="220"/>
        <w:rPr>
          <w:sz w:val="20"/>
        </w:rPr>
      </w:pPr>
      <w:r w:rsidRPr="00882F48">
        <w:rPr>
          <w:sz w:val="20"/>
        </w:rPr>
        <w:t xml:space="preserve">Case IH </w:t>
      </w:r>
      <w:r w:rsidR="00A35F55">
        <w:rPr>
          <w:sz w:val="20"/>
        </w:rPr>
        <w:t>has announced its</w:t>
      </w:r>
      <w:r w:rsidRPr="00882F48">
        <w:rPr>
          <w:sz w:val="20"/>
        </w:rPr>
        <w:t xml:space="preserve"> Continuously Variable Transmission</w:t>
      </w:r>
      <w:bookmarkStart w:id="0" w:name="_GoBack"/>
      <w:bookmarkEnd w:id="0"/>
      <w:r w:rsidRPr="00882F48">
        <w:rPr>
          <w:sz w:val="20"/>
        </w:rPr>
        <w:t xml:space="preserve"> (CVT) technology is now available for the Maxxum® tractor line up, </w:t>
      </w:r>
      <w:r w:rsidR="00A35F55">
        <w:rPr>
          <w:sz w:val="20"/>
        </w:rPr>
        <w:t>on the</w:t>
      </w:r>
      <w:r w:rsidRPr="00882F48">
        <w:rPr>
          <w:sz w:val="20"/>
        </w:rPr>
        <w:t xml:space="preserve"> Maxxum 110, 120 and 130 CVT </w:t>
      </w:r>
      <w:r w:rsidR="00A35F55">
        <w:rPr>
          <w:sz w:val="20"/>
        </w:rPr>
        <w:t>models</w:t>
      </w:r>
      <w:r w:rsidRPr="00882F48">
        <w:rPr>
          <w:sz w:val="20"/>
        </w:rPr>
        <w:t xml:space="preserve">. First introduced into the Australian market with the Puma family in 2008, Case IH CVT simplifies tractor operation while also delivering the best balance of power and fuel efficiency. </w:t>
      </w:r>
    </w:p>
    <w:p w:rsidR="00A35F55" w:rsidRDefault="00342847" w:rsidP="00342847">
      <w:pPr>
        <w:spacing w:after="220"/>
        <w:rPr>
          <w:sz w:val="20"/>
        </w:rPr>
      </w:pPr>
      <w:r w:rsidRPr="00882F48">
        <w:rPr>
          <w:sz w:val="20"/>
        </w:rPr>
        <w:t xml:space="preserve">"Case IH continues to deliver on customer requests by taking the multi-purpose Maxxum tractor, which is known for its ability to handle large workloads, and furnishing it with technology to improve engine performance and fuel efficiency," says </w:t>
      </w:r>
      <w:r w:rsidR="009865C5">
        <w:rPr>
          <w:sz w:val="20"/>
        </w:rPr>
        <w:t>Peter Elias</w:t>
      </w:r>
      <w:r w:rsidR="009865C5" w:rsidRPr="00882F48">
        <w:rPr>
          <w:sz w:val="20"/>
        </w:rPr>
        <w:t xml:space="preserve">, </w:t>
      </w:r>
      <w:r w:rsidR="009865C5">
        <w:rPr>
          <w:sz w:val="20"/>
        </w:rPr>
        <w:t>Case IH Product Specialist for Tractors</w:t>
      </w:r>
      <w:r w:rsidRPr="00882F48">
        <w:rPr>
          <w:sz w:val="20"/>
        </w:rPr>
        <w:t xml:space="preserve">. </w:t>
      </w:r>
    </w:p>
    <w:p w:rsidR="00342847" w:rsidRPr="00882F48" w:rsidRDefault="00342847" w:rsidP="00342847">
      <w:pPr>
        <w:spacing w:after="220"/>
        <w:rPr>
          <w:sz w:val="20"/>
        </w:rPr>
      </w:pPr>
      <w:r w:rsidRPr="00882F48">
        <w:rPr>
          <w:sz w:val="20"/>
        </w:rPr>
        <w:t>“</w:t>
      </w:r>
      <w:r w:rsidR="009865C5">
        <w:rPr>
          <w:sz w:val="20"/>
        </w:rPr>
        <w:t>And</w:t>
      </w:r>
      <w:r w:rsidR="009865C5" w:rsidRPr="00882F48">
        <w:rPr>
          <w:sz w:val="20"/>
        </w:rPr>
        <w:t xml:space="preserve"> </w:t>
      </w:r>
      <w:r w:rsidRPr="00882F48">
        <w:rPr>
          <w:sz w:val="20"/>
        </w:rPr>
        <w:t>customers tell us they really appreciate how easy the Case IH CVT is to use, even for inexperienced drivers. There’s no programming required; you set the speed and direction you want to go and the tractor does the rest.”</w:t>
      </w:r>
    </w:p>
    <w:p w:rsidR="00342847" w:rsidRPr="00882F48" w:rsidRDefault="00342847" w:rsidP="00342847">
      <w:pPr>
        <w:spacing w:after="220"/>
        <w:rPr>
          <w:b/>
          <w:sz w:val="20"/>
        </w:rPr>
      </w:pPr>
      <w:r w:rsidRPr="00882F48">
        <w:rPr>
          <w:b/>
          <w:sz w:val="20"/>
        </w:rPr>
        <w:t>Efficient Power Built In</w:t>
      </w:r>
    </w:p>
    <w:p w:rsidR="00A35F55" w:rsidRDefault="00342847" w:rsidP="00342847">
      <w:pPr>
        <w:spacing w:after="220"/>
        <w:rPr>
          <w:sz w:val="20"/>
        </w:rPr>
      </w:pPr>
      <w:r w:rsidRPr="00882F48">
        <w:rPr>
          <w:sz w:val="20"/>
        </w:rPr>
        <w:t xml:space="preserve">CVT combines the stepless speed variability of a hydrostatic transmission with the mechanical efficiency of a traditional gear transmission. </w:t>
      </w:r>
    </w:p>
    <w:p w:rsidR="00342847" w:rsidRPr="00882F48" w:rsidRDefault="00342847" w:rsidP="00342847">
      <w:pPr>
        <w:spacing w:after="220"/>
        <w:rPr>
          <w:sz w:val="20"/>
        </w:rPr>
      </w:pPr>
      <w:r w:rsidRPr="00882F48">
        <w:rPr>
          <w:sz w:val="20"/>
        </w:rPr>
        <w:t>“It delivers power to the ground efficiently at every speed, for the ultimate in smooth, stepless shifting</w:t>
      </w:r>
      <w:r w:rsidR="00A35F55">
        <w:rPr>
          <w:sz w:val="20"/>
        </w:rPr>
        <w:t>—f</w:t>
      </w:r>
      <w:r w:rsidR="00A35F55" w:rsidRPr="00882F48">
        <w:rPr>
          <w:sz w:val="20"/>
        </w:rPr>
        <w:t>rom creeper speeds as low as 30 met</w:t>
      </w:r>
      <w:r w:rsidR="00A35F55">
        <w:rPr>
          <w:sz w:val="20"/>
        </w:rPr>
        <w:t>r</w:t>
      </w:r>
      <w:r w:rsidR="00A35F55" w:rsidRPr="00882F48">
        <w:rPr>
          <w:sz w:val="20"/>
        </w:rPr>
        <w:t xml:space="preserve">es per hour for vegetable growers, all the way up to 50 </w:t>
      </w:r>
      <w:r w:rsidR="00A35F55">
        <w:rPr>
          <w:sz w:val="20"/>
        </w:rPr>
        <w:t>k</w:t>
      </w:r>
      <w:r w:rsidR="00A35F55" w:rsidRPr="00882F48">
        <w:rPr>
          <w:sz w:val="20"/>
        </w:rPr>
        <w:t>ilomet</w:t>
      </w:r>
      <w:r w:rsidR="00A35F55">
        <w:rPr>
          <w:sz w:val="20"/>
        </w:rPr>
        <w:t>r</w:t>
      </w:r>
      <w:r w:rsidR="00A35F55" w:rsidRPr="00882F48">
        <w:rPr>
          <w:sz w:val="20"/>
        </w:rPr>
        <w:t>es per hour for transport operations</w:t>
      </w:r>
      <w:r w:rsidRPr="00882F48">
        <w:rPr>
          <w:sz w:val="20"/>
        </w:rPr>
        <w:t xml:space="preserve">,” says </w:t>
      </w:r>
      <w:r w:rsidR="00A35F55">
        <w:rPr>
          <w:sz w:val="20"/>
        </w:rPr>
        <w:t>Peter</w:t>
      </w:r>
      <w:r w:rsidRPr="00882F48">
        <w:rPr>
          <w:sz w:val="20"/>
        </w:rPr>
        <w:t>.</w:t>
      </w:r>
    </w:p>
    <w:p w:rsidR="00342847" w:rsidRPr="00882F48" w:rsidRDefault="00342847" w:rsidP="00342847">
      <w:pPr>
        <w:spacing w:after="220"/>
        <w:rPr>
          <w:sz w:val="20"/>
        </w:rPr>
      </w:pPr>
      <w:r w:rsidRPr="00882F48">
        <w:rPr>
          <w:sz w:val="20"/>
        </w:rPr>
        <w:t xml:space="preserve">Case IH offers an active stop feature that is especially popular, according to </w:t>
      </w:r>
      <w:r w:rsidR="00A35F55">
        <w:rPr>
          <w:sz w:val="20"/>
        </w:rPr>
        <w:t>Peter</w:t>
      </w:r>
      <w:r w:rsidRPr="00882F48">
        <w:rPr>
          <w:sz w:val="20"/>
        </w:rPr>
        <w:t xml:space="preserve">. “You simply pull the MultiFunction Handle all the way back, and it will stop the tractor without having to push the clutch. This makes it easier to operate the tractor, and it makes starting and stopping </w:t>
      </w:r>
      <w:r w:rsidR="009865C5">
        <w:rPr>
          <w:sz w:val="20"/>
        </w:rPr>
        <w:t>simpler than driving a car</w:t>
      </w:r>
      <w:r w:rsidRPr="00882F48">
        <w:rPr>
          <w:sz w:val="20"/>
        </w:rPr>
        <w:t>.”</w:t>
      </w:r>
    </w:p>
    <w:p w:rsidR="00342847" w:rsidRPr="00882F48" w:rsidRDefault="00342847" w:rsidP="00342847">
      <w:pPr>
        <w:spacing w:after="220"/>
        <w:rPr>
          <w:sz w:val="20"/>
        </w:rPr>
      </w:pPr>
      <w:r w:rsidRPr="00882F48">
        <w:rPr>
          <w:sz w:val="20"/>
        </w:rPr>
        <w:t>This functionality also applies to the foot throttle and is especially useful when backing the tractor up to hitch to implements. Not only is this process easier, it</w:t>
      </w:r>
      <w:r w:rsidR="009865C5">
        <w:rPr>
          <w:sz w:val="20"/>
        </w:rPr>
        <w:t>’s</w:t>
      </w:r>
      <w:r w:rsidRPr="00882F48">
        <w:rPr>
          <w:sz w:val="20"/>
        </w:rPr>
        <w:t xml:space="preserve"> also safer.</w:t>
      </w:r>
    </w:p>
    <w:p w:rsidR="00A35F55" w:rsidRDefault="00342847" w:rsidP="00A35F55">
      <w:pPr>
        <w:spacing w:after="220"/>
        <w:rPr>
          <w:sz w:val="20"/>
        </w:rPr>
      </w:pPr>
      <w:r w:rsidRPr="00882F48">
        <w:rPr>
          <w:sz w:val="20"/>
        </w:rPr>
        <w:t xml:space="preserve">All Maxxum </w:t>
      </w:r>
      <w:r w:rsidR="007A47E1">
        <w:rPr>
          <w:sz w:val="20"/>
        </w:rPr>
        <w:t xml:space="preserve">CVT </w:t>
      </w:r>
      <w:r w:rsidRPr="00882F48">
        <w:rPr>
          <w:sz w:val="20"/>
        </w:rPr>
        <w:t xml:space="preserve">tractors are equipped with standard Power Boost, which provides additional engine power of up to 20 horsepower to maintain working speeds in tough crop conditions or on inclines, </w:t>
      </w:r>
      <w:r w:rsidR="00A079DB">
        <w:rPr>
          <w:sz w:val="20"/>
        </w:rPr>
        <w:t>and</w:t>
      </w:r>
      <w:r w:rsidRPr="00882F48">
        <w:rPr>
          <w:sz w:val="20"/>
        </w:rPr>
        <w:t xml:space="preserve"> to provide more power for roading or for mobile hydraulics or PTO applications. Maxxum CVT tractors also feature increased hydraulic capacity for more responsive implement and steering control. </w:t>
      </w:r>
    </w:p>
    <w:p w:rsidR="00342847" w:rsidRDefault="00342847" w:rsidP="00A35F55">
      <w:pPr>
        <w:spacing w:after="220"/>
        <w:jc w:val="center"/>
        <w:rPr>
          <w:sz w:val="20"/>
        </w:rPr>
      </w:pPr>
      <w:r>
        <w:rPr>
          <w:sz w:val="20"/>
        </w:rPr>
        <w:t>[continues]</w:t>
      </w:r>
    </w:p>
    <w:p w:rsidR="00342847" w:rsidRPr="00882F48" w:rsidRDefault="00342847" w:rsidP="00342847">
      <w:pPr>
        <w:spacing w:after="220"/>
        <w:jc w:val="center"/>
        <w:rPr>
          <w:sz w:val="20"/>
        </w:rPr>
      </w:pPr>
    </w:p>
    <w:p w:rsidR="00151204" w:rsidRDefault="00151204" w:rsidP="00342847">
      <w:pPr>
        <w:spacing w:after="220"/>
        <w:rPr>
          <w:b/>
          <w:sz w:val="20"/>
        </w:rPr>
      </w:pPr>
    </w:p>
    <w:p w:rsidR="00342847" w:rsidRPr="00342847" w:rsidRDefault="00342847" w:rsidP="00342847">
      <w:pPr>
        <w:spacing w:after="220"/>
        <w:rPr>
          <w:b/>
          <w:sz w:val="20"/>
        </w:rPr>
      </w:pPr>
      <w:r w:rsidRPr="00342847">
        <w:rPr>
          <w:b/>
          <w:sz w:val="20"/>
        </w:rPr>
        <w:t>Even Better Operator Environment</w:t>
      </w:r>
    </w:p>
    <w:p w:rsidR="00151204" w:rsidRDefault="00342847" w:rsidP="00342847">
      <w:pPr>
        <w:spacing w:after="220"/>
        <w:rPr>
          <w:sz w:val="20"/>
        </w:rPr>
      </w:pPr>
      <w:r w:rsidRPr="00882F48">
        <w:rPr>
          <w:sz w:val="20"/>
        </w:rPr>
        <w:t xml:space="preserve">Adding to the ease of operation for new Maxxum MultiController models is an updated Case IH Multifunction Handle that simplifies operation. </w:t>
      </w:r>
    </w:p>
    <w:p w:rsidR="00342847" w:rsidRPr="00882F48" w:rsidRDefault="00342847" w:rsidP="00342847">
      <w:pPr>
        <w:spacing w:after="220"/>
        <w:rPr>
          <w:sz w:val="20"/>
        </w:rPr>
      </w:pPr>
      <w:r w:rsidRPr="00882F48">
        <w:rPr>
          <w:sz w:val="20"/>
        </w:rPr>
        <w:t>Redesigned buttons are now raised and backlit, and sized to differentiate functions, based on feedback from operators. You can tell the buttons apart by touch alone to make operation even simpler.</w:t>
      </w:r>
      <w:r w:rsidRPr="00882F48">
        <w:rPr>
          <w:sz w:val="20"/>
        </w:rPr>
        <w:tab/>
      </w:r>
      <w:r w:rsidRPr="00882F48">
        <w:rPr>
          <w:sz w:val="20"/>
        </w:rPr>
        <w:tab/>
      </w:r>
      <w:r w:rsidRPr="00882F48">
        <w:rPr>
          <w:sz w:val="20"/>
        </w:rPr>
        <w:tab/>
      </w:r>
    </w:p>
    <w:p w:rsidR="00151204" w:rsidRDefault="00342847" w:rsidP="00342847">
      <w:pPr>
        <w:spacing w:after="220"/>
        <w:rPr>
          <w:sz w:val="20"/>
        </w:rPr>
      </w:pPr>
      <w:r w:rsidRPr="00882F48">
        <w:rPr>
          <w:sz w:val="20"/>
        </w:rPr>
        <w:t>Other cab enhancements</w:t>
      </w:r>
      <w:r w:rsidR="001E044B">
        <w:rPr>
          <w:sz w:val="20"/>
        </w:rPr>
        <w:t xml:space="preserve"> </w:t>
      </w:r>
      <w:r w:rsidRPr="00882F48">
        <w:rPr>
          <w:sz w:val="20"/>
        </w:rPr>
        <w:t>for Maxxum CVT</w:t>
      </w:r>
      <w:r w:rsidR="00A35F55">
        <w:rPr>
          <w:sz w:val="20"/>
        </w:rPr>
        <w:t xml:space="preserve"> include</w:t>
      </w:r>
      <w:r w:rsidRPr="00882F48">
        <w:rPr>
          <w:sz w:val="20"/>
        </w:rPr>
        <w:t xml:space="preserve"> </w:t>
      </w:r>
      <w:r w:rsidR="00A35F55">
        <w:rPr>
          <w:sz w:val="20"/>
        </w:rPr>
        <w:t xml:space="preserve">a </w:t>
      </w:r>
      <w:r w:rsidRPr="00882F48">
        <w:rPr>
          <w:sz w:val="20"/>
        </w:rPr>
        <w:t xml:space="preserve">newly designed control </w:t>
      </w:r>
      <w:r w:rsidR="00347376">
        <w:rPr>
          <w:sz w:val="20"/>
        </w:rPr>
        <w:t>panel recessed into the headliner</w:t>
      </w:r>
      <w:r w:rsidRPr="00882F48">
        <w:rPr>
          <w:sz w:val="20"/>
        </w:rPr>
        <w:t xml:space="preserve">, featuring AC controls, relocated into a more natural line of sight when operating the tractor. The headliner also has </w:t>
      </w:r>
      <w:r w:rsidR="00A35F55">
        <w:rPr>
          <w:sz w:val="20"/>
        </w:rPr>
        <w:t>three</w:t>
      </w:r>
      <w:r w:rsidRPr="00882F48">
        <w:rPr>
          <w:sz w:val="20"/>
        </w:rPr>
        <w:t xml:space="preserve"> additional slots – </w:t>
      </w:r>
      <w:r w:rsidR="00A35F55">
        <w:rPr>
          <w:sz w:val="20"/>
        </w:rPr>
        <w:t>one</w:t>
      </w:r>
      <w:r w:rsidRPr="00882F48">
        <w:rPr>
          <w:sz w:val="20"/>
        </w:rPr>
        <w:t xml:space="preserve"> for radio and </w:t>
      </w:r>
      <w:r w:rsidR="00A35F55">
        <w:rPr>
          <w:sz w:val="20"/>
        </w:rPr>
        <w:t xml:space="preserve">two </w:t>
      </w:r>
      <w:r w:rsidRPr="00882F48">
        <w:rPr>
          <w:sz w:val="20"/>
        </w:rPr>
        <w:t xml:space="preserve">for additional storage. </w:t>
      </w:r>
    </w:p>
    <w:p w:rsidR="00342847" w:rsidRPr="00882F48" w:rsidRDefault="00342847" w:rsidP="00342847">
      <w:pPr>
        <w:spacing w:after="220"/>
        <w:rPr>
          <w:sz w:val="20"/>
        </w:rPr>
      </w:pPr>
      <w:r w:rsidRPr="00882F48">
        <w:rPr>
          <w:sz w:val="20"/>
        </w:rPr>
        <w:t>Operators will also appreciate new left-hand soft trim, a storage net below the instructor seat</w:t>
      </w:r>
      <w:r w:rsidR="00A079DB">
        <w:rPr>
          <w:sz w:val="20"/>
        </w:rPr>
        <w:t>,</w:t>
      </w:r>
      <w:r w:rsidRPr="00882F48">
        <w:rPr>
          <w:sz w:val="20"/>
        </w:rPr>
        <w:t xml:space="preserve"> elastic straps on the instructor seat’s back rest and a deluxe radio standard with Bluetooth.</w:t>
      </w:r>
    </w:p>
    <w:p w:rsidR="00495C3F" w:rsidRPr="00864D04" w:rsidRDefault="007C799A" w:rsidP="00D921DD">
      <w:pPr>
        <w:spacing w:after="240" w:line="360" w:lineRule="auto"/>
        <w:jc w:val="center"/>
        <w:rPr>
          <w:rFonts w:cs="Arial"/>
          <w:sz w:val="20"/>
        </w:rPr>
      </w:pPr>
      <w:r w:rsidRPr="00864D04">
        <w:rPr>
          <w:rFonts w:cs="Arial"/>
          <w:sz w:val="20"/>
        </w:rPr>
        <w:t xml:space="preserve"> </w:t>
      </w:r>
      <w:r w:rsidR="00495C3F" w:rsidRPr="00864D04">
        <w:rPr>
          <w:rFonts w:cs="Arial"/>
          <w:sz w:val="20"/>
        </w:rPr>
        <w:t>[ends]</w:t>
      </w:r>
    </w:p>
    <w:p w:rsidR="00495C3F" w:rsidRPr="00864D04" w:rsidRDefault="00092FDB" w:rsidP="00D921DD">
      <w:pPr>
        <w:spacing w:after="240" w:line="360" w:lineRule="auto"/>
        <w:rPr>
          <w:rFonts w:cs="Arial"/>
          <w:sz w:val="20"/>
        </w:rPr>
      </w:pPr>
      <w:r w:rsidRPr="00864D04">
        <w:rPr>
          <w:rFonts w:cs="Arial"/>
          <w:sz w:val="20"/>
        </w:rPr>
        <w:t>D</w:t>
      </w:r>
      <w:r w:rsidR="00AD0B90" w:rsidRPr="00864D04">
        <w:rPr>
          <w:rFonts w:cs="Arial"/>
          <w:sz w:val="20"/>
        </w:rPr>
        <w:t>rawing on more than 170 years of heritage and experience in the agricultur</w:t>
      </w:r>
      <w:r w:rsidR="00FD4708" w:rsidRPr="00864D04">
        <w:rPr>
          <w:rFonts w:cs="Arial"/>
          <w:sz w:val="20"/>
        </w:rPr>
        <w:t>e</w:t>
      </w:r>
      <w:r w:rsidR="00AD0B90" w:rsidRPr="00864D04">
        <w:rPr>
          <w:rFonts w:cs="Arial"/>
          <w:sz w:val="20"/>
        </w:rPr>
        <w:t xml:space="preserve"> industry</w:t>
      </w:r>
      <w:r w:rsidRPr="00864D04">
        <w:rPr>
          <w:rFonts w:cs="Arial"/>
          <w:sz w:val="20"/>
        </w:rPr>
        <w:t>, Case IH provides</w:t>
      </w:r>
      <w:r w:rsidR="00AD0B90" w:rsidRPr="00864D04">
        <w:rPr>
          <w:rFonts w:cs="Arial"/>
          <w:sz w:val="20"/>
        </w:rPr>
        <w:t xml:space="preserve"> powerful range of tractors, combines and balers supported by a global network of highly professional dealers dedicated to providing our customers with the superior support required to be productive in the 21st century. More information on Case IH products and services can be found online at </w:t>
      </w:r>
      <w:hyperlink r:id="rId8" w:history="1">
        <w:r w:rsidR="00AD0B90" w:rsidRPr="00864D04">
          <w:rPr>
            <w:rStyle w:val="Hyperlink"/>
            <w:rFonts w:cs="Arial"/>
            <w:sz w:val="20"/>
          </w:rPr>
          <w:t>www.caseih.com</w:t>
        </w:r>
      </w:hyperlink>
      <w:r w:rsidR="00AD0B90" w:rsidRPr="00864D04">
        <w:rPr>
          <w:rFonts w:cs="Arial"/>
          <w:sz w:val="20"/>
        </w:rPr>
        <w:t>.</w:t>
      </w:r>
    </w:p>
    <w:p w:rsidR="00495C3F" w:rsidRPr="00864D04" w:rsidRDefault="00495C3F" w:rsidP="00D921DD">
      <w:pPr>
        <w:spacing w:after="240" w:line="360" w:lineRule="auto"/>
        <w:rPr>
          <w:rFonts w:cs="Arial"/>
          <w:sz w:val="20"/>
        </w:rPr>
      </w:pPr>
      <w:r w:rsidRPr="00864D04">
        <w:rPr>
          <w:rFonts w:cs="Arial"/>
          <w:sz w:val="20"/>
        </w:rPr>
        <w:t xml:space="preserve">More news stories and high resolution images at </w:t>
      </w:r>
      <w:hyperlink r:id="rId9" w:history="1">
        <w:r w:rsidR="00FD4708" w:rsidRPr="00864D04">
          <w:rPr>
            <w:rStyle w:val="Hyperlink"/>
            <w:rFonts w:cs="Arial"/>
            <w:sz w:val="20"/>
          </w:rPr>
          <w:t>www.caseihpressroom.com.au</w:t>
        </w:r>
      </w:hyperlink>
      <w:r w:rsidR="00FD4708" w:rsidRPr="00864D04">
        <w:rPr>
          <w:rFonts w:cs="Arial"/>
          <w:sz w:val="20"/>
        </w:rPr>
        <w:t>.</w:t>
      </w:r>
    </w:p>
    <w:p w:rsidR="00751AC1" w:rsidRPr="00864D04" w:rsidRDefault="00751AC1" w:rsidP="005A2C1A">
      <w:pPr>
        <w:spacing w:line="360" w:lineRule="auto"/>
        <w:ind w:right="565"/>
        <w:rPr>
          <w:rFonts w:cs="Arial"/>
          <w:color w:val="auto"/>
          <w:sz w:val="16"/>
          <w:szCs w:val="16"/>
        </w:rPr>
      </w:pPr>
      <w:r w:rsidRPr="00864D04">
        <w:rPr>
          <w:rFonts w:cs="Arial"/>
          <w:i/>
          <w:color w:val="auto"/>
          <w:sz w:val="16"/>
          <w:szCs w:val="16"/>
        </w:rPr>
        <w:t xml:space="preserve">Case IH is a brand of CNH Industrial N.V., a World leader in Capital Goods listed on the New York Stock Exchange (NYSE: CNHI) and on the Mercato Telematico Azionario of the Borsa Italiana (MI: CNHI). More information about CNH Industrial can be found online at </w:t>
      </w:r>
      <w:hyperlink r:id="rId10" w:history="1">
        <w:r w:rsidRPr="00864D04">
          <w:rPr>
            <w:rStyle w:val="Hyperlink"/>
            <w:rFonts w:cs="Arial"/>
            <w:i/>
            <w:color w:val="auto"/>
            <w:sz w:val="16"/>
            <w:szCs w:val="16"/>
          </w:rPr>
          <w:t>www.cnhindustrial.com</w:t>
        </w:r>
      </w:hyperlink>
      <w:r w:rsidRPr="00864D04">
        <w:rPr>
          <w:rFonts w:cs="Arial"/>
          <w:color w:val="auto"/>
          <w:sz w:val="16"/>
          <w:szCs w:val="16"/>
        </w:rPr>
        <w:t>.</w:t>
      </w:r>
    </w:p>
    <w:p w:rsidR="00342847" w:rsidRDefault="00342847">
      <w:pPr>
        <w:spacing w:line="240" w:lineRule="auto"/>
        <w:rPr>
          <w:sz w:val="16"/>
          <w:szCs w:val="16"/>
        </w:rPr>
      </w:pPr>
      <w:r>
        <w:rPr>
          <w:sz w:val="16"/>
          <w:szCs w:val="16"/>
        </w:rPr>
        <w:br w:type="page"/>
      </w:r>
    </w:p>
    <w:p w:rsidR="00342847" w:rsidRDefault="00342847" w:rsidP="00342847">
      <w:pPr>
        <w:tabs>
          <w:tab w:val="left" w:pos="720"/>
        </w:tabs>
        <w:rPr>
          <w:rFonts w:cs="Arial"/>
          <w:b/>
        </w:rPr>
      </w:pPr>
      <w:r>
        <w:rPr>
          <w:rFonts w:cs="Arial"/>
          <w:b/>
          <w:noProof/>
          <w:lang w:val="en-AU" w:eastAsia="en-AU"/>
        </w:rPr>
        <w:lastRenderedPageBreak/>
        <w:drawing>
          <wp:anchor distT="0" distB="0" distL="114300" distR="114300" simplePos="0" relativeHeight="251658240" behindDoc="0" locked="0" layoutInCell="1" allowOverlap="1" wp14:anchorId="74BFC261" wp14:editId="7B91029D">
            <wp:simplePos x="0" y="0"/>
            <wp:positionH relativeFrom="column">
              <wp:posOffset>-3810</wp:posOffset>
            </wp:positionH>
            <wp:positionV relativeFrom="paragraph">
              <wp:posOffset>380365</wp:posOffset>
            </wp:positionV>
            <wp:extent cx="5391150" cy="3050540"/>
            <wp:effectExtent l="0" t="0" r="0" b="0"/>
            <wp:wrapSquare wrapText="bothSides"/>
            <wp:docPr id="6" name="Picture 6" descr="E3500_CIH_0713_PMFH-0050_Maxxu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3500_CIH_0713_PMFH-0050_Maxxum.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391150" cy="30505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42847" w:rsidRDefault="00342847" w:rsidP="00342847">
      <w:pPr>
        <w:tabs>
          <w:tab w:val="left" w:pos="720"/>
        </w:tabs>
        <w:rPr>
          <w:rFonts w:cs="Arial"/>
          <w:b/>
        </w:rPr>
      </w:pPr>
    </w:p>
    <w:p w:rsidR="00342847" w:rsidRDefault="00342847" w:rsidP="00342847">
      <w:pPr>
        <w:tabs>
          <w:tab w:val="left" w:pos="720"/>
        </w:tabs>
        <w:rPr>
          <w:rFonts w:ascii="Helvetica" w:hAnsi="Helvetica" w:cs="Helvetica"/>
        </w:rPr>
      </w:pPr>
      <w:r>
        <w:rPr>
          <w:rFonts w:cs="Arial"/>
          <w:b/>
        </w:rPr>
        <w:t xml:space="preserve">Photo Caption: </w:t>
      </w:r>
      <w:r>
        <w:rPr>
          <w:rFonts w:ascii="Helvetica" w:hAnsi="Helvetica" w:cs="Helvetica"/>
        </w:rPr>
        <w:t xml:space="preserve">Case IH continuously variable transmissions (CVT) technology is now available on Case IH Maxxum 110, 120 and 130 models, giving operators the best balance of power and fuel efficiency. </w:t>
      </w:r>
    </w:p>
    <w:p w:rsidR="009D4A69" w:rsidRPr="00864D04" w:rsidRDefault="009D4A69" w:rsidP="005A2C1A">
      <w:pPr>
        <w:pStyle w:val="01TESTO"/>
        <w:spacing w:line="240" w:lineRule="auto"/>
        <w:rPr>
          <w:sz w:val="16"/>
          <w:szCs w:val="16"/>
        </w:rPr>
      </w:pPr>
    </w:p>
    <w:sectPr w:rsidR="009D4A69" w:rsidRPr="00864D04" w:rsidSect="00FD4708">
      <w:headerReference w:type="even" r:id="rId12"/>
      <w:headerReference w:type="default" r:id="rId13"/>
      <w:footerReference w:type="even" r:id="rId14"/>
      <w:footerReference w:type="default" r:id="rId15"/>
      <w:headerReference w:type="first" r:id="rId16"/>
      <w:footerReference w:type="first" r:id="rId17"/>
      <w:pgSz w:w="11906" w:h="16838"/>
      <w:pgMar w:top="1276" w:right="851" w:bottom="1843" w:left="2552" w:header="567" w:footer="567" w:gutter="0"/>
      <w:cols w:space="708"/>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47376" w:rsidRDefault="00347376">
      <w:pPr>
        <w:spacing w:line="240" w:lineRule="auto"/>
      </w:pPr>
      <w:r>
        <w:separator/>
      </w:r>
    </w:p>
  </w:endnote>
  <w:endnote w:type="continuationSeparator" w:id="0">
    <w:p w:rsidR="00347376" w:rsidRDefault="0034737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47376" w:rsidRDefault="00347376">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47376" w:rsidRDefault="00347376" w:rsidP="009D4A69">
    <w:pPr>
      <w:pStyle w:val="Footer"/>
    </w:pPr>
  </w:p>
  <w:tbl>
    <w:tblPr>
      <w:tblpPr w:vertAnchor="page" w:horzAnchor="page" w:tblpX="2553" w:tblpY="15310"/>
      <w:tblW w:w="8667" w:type="dxa"/>
      <w:tblCellMar>
        <w:left w:w="0" w:type="dxa"/>
        <w:right w:w="0" w:type="dxa"/>
      </w:tblCellMar>
      <w:tblLook w:val="00A0" w:firstRow="1" w:lastRow="0" w:firstColumn="1" w:lastColumn="0" w:noHBand="0" w:noVBand="0"/>
    </w:tblPr>
    <w:tblGrid>
      <w:gridCol w:w="2552"/>
      <w:gridCol w:w="2551"/>
      <w:gridCol w:w="3564"/>
    </w:tblGrid>
    <w:tr w:rsidR="00347376" w:rsidRPr="00C7201A">
      <w:trPr>
        <w:trHeight w:val="735"/>
      </w:trPr>
      <w:tc>
        <w:tcPr>
          <w:tcW w:w="2552" w:type="dxa"/>
          <w:shd w:val="clear" w:color="auto" w:fill="auto"/>
          <w:vAlign w:val="bottom"/>
        </w:tcPr>
        <w:p w:rsidR="00347376" w:rsidRDefault="00347376" w:rsidP="009D4A69">
          <w:pPr>
            <w:pStyle w:val="04FOOTER"/>
            <w:ind w:right="-101"/>
            <w:rPr>
              <w:rStyle w:val="05FOOTERBOLD"/>
            </w:rPr>
          </w:pPr>
          <w:r w:rsidRPr="00495C3F">
            <w:rPr>
              <w:rStyle w:val="05FOOTERBOLD"/>
              <w:sz w:val="14"/>
            </w:rPr>
            <w:t xml:space="preserve">Case IH </w:t>
          </w:r>
          <w:r>
            <w:rPr>
              <w:rStyle w:val="05FOOTERBOLD"/>
              <w:sz w:val="14"/>
            </w:rPr>
            <w:t xml:space="preserve">Australia </w:t>
          </w:r>
        </w:p>
        <w:p w:rsidR="00347376" w:rsidRDefault="00347376" w:rsidP="009D4A69">
          <w:pPr>
            <w:pStyle w:val="04FOOTER"/>
            <w:ind w:right="-363"/>
            <w:rPr>
              <w:sz w:val="14"/>
            </w:rPr>
          </w:pPr>
          <w:r>
            <w:rPr>
              <w:sz w:val="14"/>
            </w:rPr>
            <w:t>31-53 Kurrajong Road</w:t>
          </w:r>
        </w:p>
        <w:p w:rsidR="00347376" w:rsidRDefault="00347376" w:rsidP="009D4A69">
          <w:pPr>
            <w:pStyle w:val="04FOOTER"/>
            <w:ind w:right="-101"/>
            <w:rPr>
              <w:sz w:val="14"/>
            </w:rPr>
          </w:pPr>
          <w:r>
            <w:rPr>
              <w:sz w:val="14"/>
            </w:rPr>
            <w:t>St Marys NSW 2760</w:t>
          </w:r>
          <w:r>
            <w:rPr>
              <w:sz w:val="14"/>
            </w:rPr>
            <w:br/>
            <w:t>02 9673 7700</w:t>
          </w:r>
        </w:p>
        <w:p w:rsidR="00347376" w:rsidRPr="00293E17" w:rsidRDefault="00347376" w:rsidP="009D4A69">
          <w:pPr>
            <w:pStyle w:val="04FOOTER"/>
            <w:ind w:right="-101"/>
            <w:rPr>
              <w:sz w:val="14"/>
            </w:rPr>
          </w:pPr>
          <w:r>
            <w:rPr>
              <w:sz w:val="14"/>
            </w:rPr>
            <w:t xml:space="preserve">www.caseih.com </w:t>
          </w:r>
        </w:p>
      </w:tc>
      <w:tc>
        <w:tcPr>
          <w:tcW w:w="2551" w:type="dxa"/>
          <w:vAlign w:val="bottom"/>
        </w:tcPr>
        <w:p w:rsidR="00347376" w:rsidRPr="00AD0B90" w:rsidRDefault="00347376" w:rsidP="009D4A69">
          <w:pPr>
            <w:pStyle w:val="04FOOTER"/>
            <w:ind w:right="-101"/>
            <w:rPr>
              <w:b/>
              <w:sz w:val="14"/>
            </w:rPr>
          </w:pPr>
          <w:r w:rsidRPr="00AD0B90">
            <w:rPr>
              <w:b/>
              <w:sz w:val="14"/>
            </w:rPr>
            <w:t>Media contact</w:t>
          </w:r>
          <w:r>
            <w:rPr>
              <w:b/>
              <w:sz w:val="14"/>
            </w:rPr>
            <w:t>s</w:t>
          </w:r>
          <w:r w:rsidRPr="00AD0B90">
            <w:rPr>
              <w:b/>
              <w:sz w:val="14"/>
            </w:rPr>
            <w:t>:</w:t>
          </w:r>
        </w:p>
        <w:p w:rsidR="00347376" w:rsidRDefault="00347376" w:rsidP="009D4A69">
          <w:pPr>
            <w:pStyle w:val="04FOOTER"/>
            <w:ind w:right="-101"/>
            <w:rPr>
              <w:sz w:val="14"/>
            </w:rPr>
          </w:pPr>
          <w:r>
            <w:rPr>
              <w:sz w:val="14"/>
            </w:rPr>
            <w:t>Gemma Butler-Fleming</w:t>
          </w:r>
        </w:p>
        <w:p w:rsidR="00347376" w:rsidRDefault="00347376" w:rsidP="009D4A69">
          <w:pPr>
            <w:pStyle w:val="04FOOTER"/>
            <w:ind w:right="-101"/>
            <w:rPr>
              <w:sz w:val="14"/>
            </w:rPr>
          </w:pPr>
          <w:r>
            <w:rPr>
              <w:sz w:val="14"/>
            </w:rPr>
            <w:t>Case IH Communications Manager</w:t>
          </w:r>
        </w:p>
        <w:p w:rsidR="00347376" w:rsidRDefault="00347376" w:rsidP="009D4A69">
          <w:pPr>
            <w:pStyle w:val="04FOOTER"/>
            <w:ind w:right="-101"/>
            <w:rPr>
              <w:sz w:val="14"/>
            </w:rPr>
          </w:pPr>
          <w:r>
            <w:rPr>
              <w:sz w:val="14"/>
            </w:rPr>
            <w:t>02 9673 7711</w:t>
          </w:r>
        </w:p>
        <w:p w:rsidR="00347376" w:rsidRPr="00293E17" w:rsidRDefault="00347376" w:rsidP="009D4A69">
          <w:pPr>
            <w:pStyle w:val="04FOOTER"/>
            <w:ind w:right="-101"/>
            <w:rPr>
              <w:sz w:val="14"/>
            </w:rPr>
          </w:pPr>
          <w:r>
            <w:rPr>
              <w:sz w:val="14"/>
            </w:rPr>
            <w:t>gemma.butler-fleming@caseih.com</w:t>
          </w:r>
        </w:p>
      </w:tc>
      <w:tc>
        <w:tcPr>
          <w:tcW w:w="3564" w:type="dxa"/>
          <w:shd w:val="clear" w:color="auto" w:fill="auto"/>
          <w:vAlign w:val="bottom"/>
        </w:tcPr>
        <w:p w:rsidR="00347376" w:rsidRDefault="00347376" w:rsidP="009D4A69">
          <w:pPr>
            <w:pStyle w:val="04FOOTER"/>
            <w:ind w:left="62" w:right="-101"/>
            <w:rPr>
              <w:sz w:val="14"/>
            </w:rPr>
          </w:pPr>
          <w:r>
            <w:rPr>
              <w:sz w:val="14"/>
            </w:rPr>
            <w:t>Alison Treloar</w:t>
          </w:r>
        </w:p>
        <w:p w:rsidR="00347376" w:rsidRDefault="00347376" w:rsidP="009D4A69">
          <w:pPr>
            <w:pStyle w:val="04FOOTER"/>
            <w:ind w:left="62" w:right="-101"/>
            <w:rPr>
              <w:sz w:val="14"/>
            </w:rPr>
          </w:pPr>
          <w:r>
            <w:rPr>
              <w:sz w:val="14"/>
            </w:rPr>
            <w:t>Sefton &amp; Associates – Case IH media relations</w:t>
          </w:r>
        </w:p>
        <w:p w:rsidR="00347376" w:rsidRDefault="00347376" w:rsidP="009D4A69">
          <w:pPr>
            <w:pStyle w:val="04FOOTER"/>
            <w:ind w:left="62" w:right="-101"/>
            <w:rPr>
              <w:sz w:val="14"/>
            </w:rPr>
          </w:pPr>
          <w:r w:rsidRPr="00AD0B90">
            <w:rPr>
              <w:sz w:val="14"/>
            </w:rPr>
            <w:t>02 6761</w:t>
          </w:r>
          <w:r>
            <w:rPr>
              <w:sz w:val="14"/>
            </w:rPr>
            <w:t xml:space="preserve"> </w:t>
          </w:r>
          <w:r w:rsidRPr="00AD0B90">
            <w:rPr>
              <w:sz w:val="14"/>
            </w:rPr>
            <w:t>2205</w:t>
          </w:r>
        </w:p>
        <w:p w:rsidR="00347376" w:rsidRPr="00EA46C6" w:rsidRDefault="00347376" w:rsidP="009D4A69">
          <w:pPr>
            <w:pStyle w:val="04FOOTER"/>
            <w:ind w:left="62" w:right="-101"/>
            <w:rPr>
              <w:sz w:val="14"/>
            </w:rPr>
          </w:pPr>
          <w:r w:rsidRPr="00AD0B90">
            <w:rPr>
              <w:sz w:val="14"/>
            </w:rPr>
            <w:t>alison.treloar@seftonpr.com.au</w:t>
          </w:r>
        </w:p>
      </w:tc>
    </w:tr>
  </w:tbl>
  <w:tbl>
    <w:tblPr>
      <w:tblpPr w:leftFromText="142" w:rightFromText="142" w:vertAnchor="page" w:horzAnchor="page" w:tblpX="982" w:tblpY="7565"/>
      <w:tblW w:w="0" w:type="auto"/>
      <w:tblCellMar>
        <w:left w:w="0" w:type="dxa"/>
        <w:right w:w="0" w:type="dxa"/>
      </w:tblCellMar>
      <w:tblLook w:val="04A0" w:firstRow="1" w:lastRow="0" w:firstColumn="1" w:lastColumn="0" w:noHBand="0" w:noVBand="1"/>
    </w:tblPr>
    <w:tblGrid>
      <w:gridCol w:w="606"/>
    </w:tblGrid>
    <w:tr w:rsidR="00347376">
      <w:trPr>
        <w:trHeight w:val="5211"/>
      </w:trPr>
      <w:tc>
        <w:tcPr>
          <w:tcW w:w="606" w:type="dxa"/>
          <w:shd w:val="clear" w:color="auto" w:fill="auto"/>
          <w:vAlign w:val="bottom"/>
        </w:tcPr>
        <w:p w:rsidR="00347376" w:rsidRDefault="00347376" w:rsidP="009D4A69">
          <w:pPr>
            <w:pStyle w:val="01TESTO"/>
          </w:pPr>
          <w:r>
            <w:rPr>
              <w:noProof/>
              <w:lang w:val="en-AU" w:eastAsia="en-AU"/>
            </w:rPr>
            <w:drawing>
              <wp:anchor distT="0" distB="0" distL="114300" distR="114300" simplePos="0" relativeHeight="251672576" behindDoc="1" locked="0" layoutInCell="1" allowOverlap="1">
                <wp:simplePos x="0" y="0"/>
                <wp:positionH relativeFrom="column">
                  <wp:posOffset>0</wp:posOffset>
                </wp:positionH>
                <wp:positionV relativeFrom="page">
                  <wp:posOffset>0</wp:posOffset>
                </wp:positionV>
                <wp:extent cx="387350" cy="3239135"/>
                <wp:effectExtent l="25400" t="0" r="0" b="0"/>
                <wp:wrapNone/>
                <wp:docPr id="3" name="Immagine 50" descr="PressRelease-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PressRelease-01"/>
                        <pic:cNvPicPr>
                          <a:picLocks noChangeAspect="1" noChangeArrowheads="1"/>
                        </pic:cNvPicPr>
                      </pic:nvPicPr>
                      <pic:blipFill>
                        <a:blip r:embed="rId1"/>
                        <a:srcRect/>
                        <a:stretch>
                          <a:fillRect/>
                        </a:stretch>
                      </pic:blipFill>
                      <pic:spPr bwMode="auto">
                        <a:xfrm>
                          <a:off x="0" y="0"/>
                          <a:ext cx="387350" cy="3239135"/>
                        </a:xfrm>
                        <a:prstGeom prst="rect">
                          <a:avLst/>
                        </a:prstGeom>
                        <a:noFill/>
                        <a:ln w="9525">
                          <a:noFill/>
                          <a:miter lim="800000"/>
                          <a:headEnd/>
                          <a:tailEnd/>
                        </a:ln>
                      </pic:spPr>
                    </pic:pic>
                  </a:graphicData>
                </a:graphic>
              </wp:anchor>
            </w:drawing>
          </w:r>
        </w:p>
      </w:tc>
    </w:tr>
  </w:tbl>
  <w:p w:rsidR="00347376" w:rsidRDefault="00347376" w:rsidP="0062542F">
    <w:r>
      <w:rPr>
        <w:noProof/>
        <w:lang w:val="en-AU" w:eastAsia="en-AU"/>
      </w:rPr>
      <w:drawing>
        <wp:anchor distT="0" distB="0" distL="114300" distR="114300" simplePos="0" relativeHeight="251670528" behindDoc="1" locked="0" layoutInCell="1" allowOverlap="1">
          <wp:simplePos x="0" y="0"/>
          <wp:positionH relativeFrom="margin">
            <wp:posOffset>-1339215</wp:posOffset>
          </wp:positionH>
          <wp:positionV relativeFrom="margin">
            <wp:posOffset>-246380</wp:posOffset>
          </wp:positionV>
          <wp:extent cx="1162050" cy="412750"/>
          <wp:effectExtent l="0" t="0" r="0" b="6350"/>
          <wp:wrapNone/>
          <wp:docPr id="4" name="Picture 4" descr="01_CA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01_CASE"/>
                  <pic:cNvPicPr>
                    <a:picLocks noChangeAspect="1" noChangeArrowheads="1"/>
                  </pic:cNvPicPr>
                </pic:nvPicPr>
                <pic:blipFill>
                  <a:blip r:embed="rId2"/>
                  <a:srcRect/>
                  <a:stretch>
                    <a:fillRect/>
                  </a:stretch>
                </pic:blipFill>
                <pic:spPr bwMode="auto">
                  <a:xfrm>
                    <a:off x="0" y="0"/>
                    <a:ext cx="1162050" cy="412750"/>
                  </a:xfrm>
                  <a:prstGeom prst="rect">
                    <a:avLst/>
                  </a:prstGeom>
                  <a:noFill/>
                  <a:ln w="9525">
                    <a:noFill/>
                    <a:miter lim="800000"/>
                    <a:headEnd/>
                    <a:tailEnd/>
                  </a:ln>
                </pic:spPr>
              </pic:pic>
            </a:graphicData>
          </a:graphic>
        </wp:anchor>
      </w:drawing>
    </w:r>
    <w:r>
      <w:rPr>
        <w:noProof/>
        <w:lang w:val="en-AU" w:eastAsia="en-AU"/>
      </w:rPr>
      <w:drawing>
        <wp:anchor distT="0" distB="0" distL="114300" distR="114300" simplePos="0" relativeHeight="251671552" behindDoc="1" locked="0" layoutInCell="1" allowOverlap="1">
          <wp:simplePos x="0" y="0"/>
          <wp:positionH relativeFrom="column">
            <wp:posOffset>-1106170</wp:posOffset>
          </wp:positionH>
          <wp:positionV relativeFrom="paragraph">
            <wp:posOffset>3606165</wp:posOffset>
          </wp:positionV>
          <wp:extent cx="622300" cy="368300"/>
          <wp:effectExtent l="25400" t="0" r="0" b="0"/>
          <wp:wrapNone/>
          <wp:docPr id="5" name="Immagine 38" descr="C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NH"/>
                  <pic:cNvPicPr>
                    <a:picLocks noChangeAspect="1" noChangeArrowheads="1"/>
                  </pic:cNvPicPr>
                </pic:nvPicPr>
                <pic:blipFill>
                  <a:blip r:embed="rId3"/>
                  <a:srcRect/>
                  <a:stretch>
                    <a:fillRect/>
                  </a:stretch>
                </pic:blipFill>
                <pic:spPr bwMode="auto">
                  <a:xfrm>
                    <a:off x="0" y="0"/>
                    <a:ext cx="622300" cy="368300"/>
                  </a:xfrm>
                  <a:prstGeom prst="rect">
                    <a:avLst/>
                  </a:prstGeom>
                  <a:noFill/>
                  <a:ln w="9525">
                    <a:noFill/>
                    <a:miter lim="800000"/>
                    <a:headEnd/>
                    <a:tailEnd/>
                  </a:ln>
                </pic:spPr>
              </pic:pic>
            </a:graphicData>
          </a:graphic>
        </wp:anchor>
      </w:drawing>
    </w:r>
    <w:r>
      <w:rPr>
        <w:noProof/>
        <w:lang w:val="en-AU" w:eastAsia="en-AU"/>
      </w:rPr>
      <mc:AlternateContent>
        <mc:Choice Requires="wps">
          <w:drawing>
            <wp:anchor distT="4294967295" distB="4294967295" distL="114300" distR="114300" simplePos="0" relativeHeight="251669504" behindDoc="0" locked="0" layoutInCell="1" allowOverlap="1">
              <wp:simplePos x="0" y="0"/>
              <wp:positionH relativeFrom="column">
                <wp:posOffset>-1945005</wp:posOffset>
              </wp:positionH>
              <wp:positionV relativeFrom="paragraph">
                <wp:posOffset>3414394</wp:posOffset>
              </wp:positionV>
              <wp:extent cx="685800" cy="0"/>
              <wp:effectExtent l="0" t="0" r="19050" b="19050"/>
              <wp:wrapNone/>
              <wp:docPr id="2" name="Line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5800" cy="0"/>
                      </a:xfrm>
                      <a:prstGeom prst="line">
                        <a:avLst/>
                      </a:prstGeom>
                      <a:noFill/>
                      <a:ln w="1346">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35" o:spid="_x0000_s1026" style="position:absolute;z-index:25166950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53.15pt,268.85pt" to="-99.15pt,26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" strokeweight=".03739mm"/>
          </w:pict>
        </mc:Fallback>
      </mc:AlternateContent>
    </w:r>
  </w:p>
  <w:p w:rsidR="00347376" w:rsidRDefault="00347376" w:rsidP="009D4A69">
    <w:pPr>
      <w:pStyle w:val="Footer"/>
    </w:pPr>
  </w:p>
  <w:p w:rsidR="00347376" w:rsidRDefault="00347376" w:rsidP="009D4A69">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47376" w:rsidRPr="00C7201A" w:rsidRDefault="00347376" w:rsidP="00FD4708">
    <w:pPr>
      <w:pStyle w:val="04FOOTER"/>
      <w:framePr w:w="182" w:h="678" w:hRule="exact" w:wrap="around" w:vAnchor="page" w:hAnchor="page" w:x="442" w:y="1616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47376" w:rsidRDefault="00347376">
      <w:pPr>
        <w:spacing w:line="240" w:lineRule="auto"/>
      </w:pPr>
      <w:r>
        <w:separator/>
      </w:r>
    </w:p>
  </w:footnote>
  <w:footnote w:type="continuationSeparator" w:id="0">
    <w:p w:rsidR="00347376" w:rsidRDefault="00347376">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47376" w:rsidRDefault="00347376">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47376" w:rsidRDefault="00347376" w:rsidP="009D4A69">
    <w:r w:rsidRPr="00C278AF">
      <w:rPr>
        <w:noProof/>
        <w:lang w:val="en-AU" w:eastAsia="en-AU"/>
      </w:rPr>
      <w:drawing>
        <wp:anchor distT="0" distB="0" distL="114300" distR="114300" simplePos="0" relativeHeight="251664384" behindDoc="1" locked="0" layoutInCell="1" allowOverlap="1">
          <wp:simplePos x="0" y="0"/>
          <wp:positionH relativeFrom="margin">
            <wp:posOffset>-1339215</wp:posOffset>
          </wp:positionH>
          <wp:positionV relativeFrom="margin">
            <wp:posOffset>-1332230</wp:posOffset>
          </wp:positionV>
          <wp:extent cx="1162050" cy="412750"/>
          <wp:effectExtent l="25400" t="0" r="6350" b="0"/>
          <wp:wrapNone/>
          <wp:docPr id="11" name="Picture 11" descr="01_CA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01_CASE"/>
                  <pic:cNvPicPr>
                    <a:picLocks noChangeAspect="1" noChangeArrowheads="1"/>
                  </pic:cNvPicPr>
                </pic:nvPicPr>
                <pic:blipFill>
                  <a:blip r:embed="rId1"/>
                  <a:srcRect/>
                  <a:stretch>
                    <a:fillRect/>
                  </a:stretch>
                </pic:blipFill>
                <pic:spPr bwMode="auto">
                  <a:xfrm>
                    <a:off x="0" y="0"/>
                    <a:ext cx="1162050" cy="412750"/>
                  </a:xfrm>
                  <a:prstGeom prst="rect">
                    <a:avLst/>
                  </a:prstGeom>
                  <a:noFill/>
                  <a:ln w="9525">
                    <a:noFill/>
                    <a:miter lim="800000"/>
                    <a:headEnd/>
                    <a:tailEnd/>
                  </a:ln>
                </pic:spPr>
              </pic:pic>
            </a:graphicData>
          </a:graphic>
        </wp:anchor>
      </w:drawing>
    </w:r>
    <w:r>
      <w:rPr>
        <w:noProof/>
        <w:lang w:val="en-AU" w:eastAsia="en-AU"/>
      </w:rPr>
      <mc:AlternateContent>
        <mc:Choice Requires="wps">
          <w:drawing>
            <wp:anchor distT="4294967295" distB="4294967295" distL="114300" distR="114300" simplePos="0" relativeHeight="251657216" behindDoc="0" locked="0" layoutInCell="1" allowOverlap="1">
              <wp:simplePos x="0" y="0"/>
              <wp:positionH relativeFrom="column">
                <wp:posOffset>-635</wp:posOffset>
              </wp:positionH>
              <wp:positionV relativeFrom="paragraph">
                <wp:posOffset>452754</wp:posOffset>
              </wp:positionV>
              <wp:extent cx="6858000" cy="0"/>
              <wp:effectExtent l="0" t="0" r="19050" b="19050"/>
              <wp:wrapNone/>
              <wp:docPr id="17" name="Line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58000" cy="0"/>
                      </a:xfrm>
                      <a:prstGeom prst="line">
                        <a:avLst/>
                      </a:prstGeom>
                      <a:noFill/>
                      <a:ln w="1397">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47" o:spid="_x0000_s1026" style="position:absolute;z-index:25165721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05pt,35.65pt" to="539.95pt,3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" strokeweight=".11pt"/>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vertAnchor="page" w:horzAnchor="page" w:tblpX="2553" w:tblpY="15310"/>
      <w:tblW w:w="8667" w:type="dxa"/>
      <w:tblCellMar>
        <w:left w:w="0" w:type="dxa"/>
        <w:right w:w="0" w:type="dxa"/>
      </w:tblCellMar>
      <w:tblLook w:val="00A0" w:firstRow="1" w:lastRow="0" w:firstColumn="1" w:lastColumn="0" w:noHBand="0" w:noVBand="0"/>
    </w:tblPr>
    <w:tblGrid>
      <w:gridCol w:w="2552"/>
      <w:gridCol w:w="2551"/>
      <w:gridCol w:w="3564"/>
    </w:tblGrid>
    <w:tr w:rsidR="00347376" w:rsidRPr="00C7201A">
      <w:trPr>
        <w:trHeight w:val="735"/>
      </w:trPr>
      <w:tc>
        <w:tcPr>
          <w:tcW w:w="2552" w:type="dxa"/>
          <w:shd w:val="clear" w:color="auto" w:fill="auto"/>
          <w:vAlign w:val="bottom"/>
        </w:tcPr>
        <w:p w:rsidR="00347376" w:rsidRDefault="00347376" w:rsidP="00AD0B90">
          <w:pPr>
            <w:pStyle w:val="04FOOTER"/>
            <w:ind w:right="-101"/>
            <w:rPr>
              <w:rStyle w:val="05FOOTERBOLD"/>
            </w:rPr>
          </w:pPr>
          <w:r w:rsidRPr="00495C3F">
            <w:rPr>
              <w:rStyle w:val="05FOOTERBOLD"/>
              <w:sz w:val="14"/>
            </w:rPr>
            <w:t xml:space="preserve">Case IH </w:t>
          </w:r>
          <w:r>
            <w:rPr>
              <w:rStyle w:val="05FOOTERBOLD"/>
              <w:sz w:val="14"/>
            </w:rPr>
            <w:t xml:space="preserve">Australia </w:t>
          </w:r>
        </w:p>
        <w:p w:rsidR="00347376" w:rsidRDefault="00347376" w:rsidP="00AD0B90">
          <w:pPr>
            <w:pStyle w:val="04FOOTER"/>
            <w:ind w:right="-363"/>
            <w:rPr>
              <w:sz w:val="14"/>
            </w:rPr>
          </w:pPr>
          <w:r>
            <w:rPr>
              <w:sz w:val="14"/>
            </w:rPr>
            <w:t>31-53 Kurrajong Road</w:t>
          </w:r>
        </w:p>
        <w:p w:rsidR="00347376" w:rsidRDefault="00347376" w:rsidP="009D4A69">
          <w:pPr>
            <w:pStyle w:val="04FOOTER"/>
            <w:ind w:right="-101"/>
            <w:rPr>
              <w:sz w:val="14"/>
            </w:rPr>
          </w:pPr>
          <w:r>
            <w:rPr>
              <w:sz w:val="14"/>
            </w:rPr>
            <w:t>St Marys NSW 2760</w:t>
          </w:r>
          <w:r>
            <w:rPr>
              <w:sz w:val="14"/>
            </w:rPr>
            <w:br/>
            <w:t>02 9673 7700</w:t>
          </w:r>
        </w:p>
        <w:p w:rsidR="00347376" w:rsidRPr="00293E17" w:rsidRDefault="00347376" w:rsidP="009D4A69">
          <w:pPr>
            <w:pStyle w:val="04FOOTER"/>
            <w:ind w:right="-101"/>
            <w:rPr>
              <w:sz w:val="14"/>
            </w:rPr>
          </w:pPr>
          <w:r>
            <w:rPr>
              <w:sz w:val="14"/>
            </w:rPr>
            <w:t xml:space="preserve">www.caseih.com </w:t>
          </w:r>
        </w:p>
      </w:tc>
      <w:tc>
        <w:tcPr>
          <w:tcW w:w="2551" w:type="dxa"/>
          <w:vAlign w:val="bottom"/>
        </w:tcPr>
        <w:p w:rsidR="00347376" w:rsidRPr="00AD0B90" w:rsidRDefault="00347376" w:rsidP="009D4A69">
          <w:pPr>
            <w:pStyle w:val="04FOOTER"/>
            <w:ind w:right="-101"/>
            <w:rPr>
              <w:b/>
              <w:sz w:val="14"/>
            </w:rPr>
          </w:pPr>
          <w:r w:rsidRPr="00AD0B90">
            <w:rPr>
              <w:b/>
              <w:sz w:val="14"/>
            </w:rPr>
            <w:t>Media contact</w:t>
          </w:r>
          <w:r>
            <w:rPr>
              <w:b/>
              <w:sz w:val="14"/>
            </w:rPr>
            <w:t>s</w:t>
          </w:r>
          <w:r w:rsidRPr="00AD0B90">
            <w:rPr>
              <w:b/>
              <w:sz w:val="14"/>
            </w:rPr>
            <w:t>:</w:t>
          </w:r>
        </w:p>
        <w:p w:rsidR="00347376" w:rsidRDefault="00347376" w:rsidP="009D4A69">
          <w:pPr>
            <w:pStyle w:val="04FOOTER"/>
            <w:ind w:right="-101"/>
            <w:rPr>
              <w:sz w:val="14"/>
            </w:rPr>
          </w:pPr>
          <w:r>
            <w:rPr>
              <w:sz w:val="14"/>
            </w:rPr>
            <w:t>Gemma Butler-Fleming</w:t>
          </w:r>
        </w:p>
        <w:p w:rsidR="00347376" w:rsidRDefault="00347376" w:rsidP="009D4A69">
          <w:pPr>
            <w:pStyle w:val="04FOOTER"/>
            <w:ind w:right="-101"/>
            <w:rPr>
              <w:sz w:val="14"/>
            </w:rPr>
          </w:pPr>
          <w:r>
            <w:rPr>
              <w:sz w:val="14"/>
            </w:rPr>
            <w:t>Case IH Communications Manager</w:t>
          </w:r>
        </w:p>
        <w:p w:rsidR="00347376" w:rsidRDefault="00347376" w:rsidP="009D4A69">
          <w:pPr>
            <w:pStyle w:val="04FOOTER"/>
            <w:ind w:right="-101"/>
            <w:rPr>
              <w:sz w:val="14"/>
            </w:rPr>
          </w:pPr>
          <w:r>
            <w:rPr>
              <w:sz w:val="14"/>
            </w:rPr>
            <w:t>02 9673 7711</w:t>
          </w:r>
        </w:p>
        <w:p w:rsidR="00347376" w:rsidRPr="00293E17" w:rsidRDefault="00347376" w:rsidP="009D4A69">
          <w:pPr>
            <w:pStyle w:val="04FOOTER"/>
            <w:ind w:right="-101"/>
            <w:rPr>
              <w:sz w:val="14"/>
            </w:rPr>
          </w:pPr>
          <w:r>
            <w:rPr>
              <w:sz w:val="14"/>
            </w:rPr>
            <w:t>gemma.butler-fleming@caseih.com</w:t>
          </w:r>
        </w:p>
      </w:tc>
      <w:tc>
        <w:tcPr>
          <w:tcW w:w="3564" w:type="dxa"/>
          <w:shd w:val="clear" w:color="auto" w:fill="auto"/>
          <w:vAlign w:val="bottom"/>
        </w:tcPr>
        <w:p w:rsidR="00347376" w:rsidRDefault="00347376" w:rsidP="00AD0B90">
          <w:pPr>
            <w:pStyle w:val="04FOOTER"/>
            <w:ind w:left="62" w:right="-101"/>
            <w:rPr>
              <w:sz w:val="14"/>
            </w:rPr>
          </w:pPr>
          <w:r>
            <w:rPr>
              <w:sz w:val="14"/>
            </w:rPr>
            <w:t>Alison Treloar</w:t>
          </w:r>
        </w:p>
        <w:p w:rsidR="00347376" w:rsidRDefault="00347376" w:rsidP="00AD0B90">
          <w:pPr>
            <w:pStyle w:val="04FOOTER"/>
            <w:ind w:left="62" w:right="-101"/>
            <w:rPr>
              <w:sz w:val="14"/>
            </w:rPr>
          </w:pPr>
          <w:r>
            <w:rPr>
              <w:sz w:val="14"/>
            </w:rPr>
            <w:t>Sefton &amp; Associates – Case IH media relations</w:t>
          </w:r>
        </w:p>
        <w:p w:rsidR="00347376" w:rsidRDefault="00347376" w:rsidP="00AD0B90">
          <w:pPr>
            <w:pStyle w:val="04FOOTER"/>
            <w:ind w:left="62" w:right="-101"/>
            <w:rPr>
              <w:sz w:val="14"/>
            </w:rPr>
          </w:pPr>
          <w:r w:rsidRPr="00AD0B90">
            <w:rPr>
              <w:sz w:val="14"/>
            </w:rPr>
            <w:t>02 6761</w:t>
          </w:r>
          <w:r>
            <w:rPr>
              <w:sz w:val="14"/>
            </w:rPr>
            <w:t xml:space="preserve"> </w:t>
          </w:r>
          <w:r w:rsidRPr="00AD0B90">
            <w:rPr>
              <w:sz w:val="14"/>
            </w:rPr>
            <w:t>2205</w:t>
          </w:r>
        </w:p>
        <w:p w:rsidR="00347376" w:rsidRPr="00EA46C6" w:rsidRDefault="00347376" w:rsidP="00AD0B90">
          <w:pPr>
            <w:pStyle w:val="04FOOTER"/>
            <w:ind w:left="62" w:right="-101"/>
            <w:rPr>
              <w:sz w:val="14"/>
            </w:rPr>
          </w:pPr>
          <w:r w:rsidRPr="00AD0B90">
            <w:rPr>
              <w:sz w:val="14"/>
            </w:rPr>
            <w:t>alison.treloar@seftonpr.com.au</w:t>
          </w:r>
        </w:p>
      </w:tc>
    </w:tr>
  </w:tbl>
  <w:tbl>
    <w:tblPr>
      <w:tblpPr w:leftFromText="142" w:rightFromText="142" w:vertAnchor="page" w:horzAnchor="page" w:tblpX="982" w:tblpY="7565"/>
      <w:tblW w:w="0" w:type="auto"/>
      <w:tblCellMar>
        <w:left w:w="0" w:type="dxa"/>
        <w:right w:w="0" w:type="dxa"/>
      </w:tblCellMar>
      <w:tblLook w:val="04A0" w:firstRow="1" w:lastRow="0" w:firstColumn="1" w:lastColumn="0" w:noHBand="0" w:noVBand="1"/>
    </w:tblPr>
    <w:tblGrid>
      <w:gridCol w:w="606"/>
    </w:tblGrid>
    <w:tr w:rsidR="00347376">
      <w:trPr>
        <w:trHeight w:val="5211"/>
      </w:trPr>
      <w:tc>
        <w:tcPr>
          <w:tcW w:w="606" w:type="dxa"/>
          <w:shd w:val="clear" w:color="auto" w:fill="auto"/>
          <w:vAlign w:val="bottom"/>
        </w:tcPr>
        <w:p w:rsidR="00347376" w:rsidRDefault="00347376" w:rsidP="00803F35">
          <w:pPr>
            <w:pStyle w:val="01TESTO"/>
          </w:pPr>
          <w:r>
            <w:rPr>
              <w:noProof/>
              <w:lang w:val="en-AU" w:eastAsia="en-AU"/>
            </w:rPr>
            <w:drawing>
              <wp:anchor distT="0" distB="0" distL="114300" distR="114300" simplePos="0" relativeHeight="251666432" behindDoc="1" locked="0" layoutInCell="1" allowOverlap="1">
                <wp:simplePos x="0" y="0"/>
                <wp:positionH relativeFrom="column">
                  <wp:posOffset>0</wp:posOffset>
                </wp:positionH>
                <wp:positionV relativeFrom="page">
                  <wp:posOffset>0</wp:posOffset>
                </wp:positionV>
                <wp:extent cx="387350" cy="3239135"/>
                <wp:effectExtent l="25400" t="0" r="0" b="0"/>
                <wp:wrapNone/>
                <wp:docPr id="12" name="Immagine 50" descr="PressRelease-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PressRelease-01"/>
                        <pic:cNvPicPr>
                          <a:picLocks noChangeAspect="1" noChangeArrowheads="1"/>
                        </pic:cNvPicPr>
                      </pic:nvPicPr>
                      <pic:blipFill>
                        <a:blip r:embed="rId1"/>
                        <a:srcRect/>
                        <a:stretch>
                          <a:fillRect/>
                        </a:stretch>
                      </pic:blipFill>
                      <pic:spPr bwMode="auto">
                        <a:xfrm>
                          <a:off x="0" y="0"/>
                          <a:ext cx="387350" cy="3239135"/>
                        </a:xfrm>
                        <a:prstGeom prst="rect">
                          <a:avLst/>
                        </a:prstGeom>
                        <a:noFill/>
                        <a:ln w="9525">
                          <a:noFill/>
                          <a:miter lim="800000"/>
                          <a:headEnd/>
                          <a:tailEnd/>
                        </a:ln>
                      </pic:spPr>
                    </pic:pic>
                  </a:graphicData>
                </a:graphic>
              </wp:anchor>
            </w:drawing>
          </w:r>
        </w:p>
      </w:tc>
    </w:tr>
  </w:tbl>
  <w:p w:rsidR="00347376" w:rsidRDefault="00347376" w:rsidP="009D4A69">
    <w:r>
      <w:rPr>
        <w:noProof/>
        <w:lang w:val="en-AU" w:eastAsia="en-AU"/>
      </w:rPr>
      <w:drawing>
        <wp:anchor distT="0" distB="0" distL="114300" distR="114300" simplePos="0" relativeHeight="251659264" behindDoc="1" locked="0" layoutInCell="1" allowOverlap="1">
          <wp:simplePos x="0" y="0"/>
          <wp:positionH relativeFrom="margin">
            <wp:posOffset>-1339215</wp:posOffset>
          </wp:positionH>
          <wp:positionV relativeFrom="margin">
            <wp:posOffset>-246380</wp:posOffset>
          </wp:positionV>
          <wp:extent cx="1162050" cy="412750"/>
          <wp:effectExtent l="0" t="0" r="0" b="6350"/>
          <wp:wrapNone/>
          <wp:docPr id="14" name="Picture 14" descr="01_CA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01_CASE"/>
                  <pic:cNvPicPr>
                    <a:picLocks noChangeAspect="1" noChangeArrowheads="1"/>
                  </pic:cNvPicPr>
                </pic:nvPicPr>
                <pic:blipFill>
                  <a:blip r:embed="rId2"/>
                  <a:srcRect/>
                  <a:stretch>
                    <a:fillRect/>
                  </a:stretch>
                </pic:blipFill>
                <pic:spPr bwMode="auto">
                  <a:xfrm>
                    <a:off x="0" y="0"/>
                    <a:ext cx="1162050" cy="412750"/>
                  </a:xfrm>
                  <a:prstGeom prst="rect">
                    <a:avLst/>
                  </a:prstGeom>
                  <a:noFill/>
                  <a:ln w="9525">
                    <a:noFill/>
                    <a:miter lim="800000"/>
                    <a:headEnd/>
                    <a:tailEnd/>
                  </a:ln>
                </pic:spPr>
              </pic:pic>
            </a:graphicData>
          </a:graphic>
        </wp:anchor>
      </w:drawing>
    </w:r>
    <w:r>
      <w:rPr>
        <w:noProof/>
        <w:lang w:val="en-AU" w:eastAsia="en-AU"/>
      </w:rPr>
      <w:drawing>
        <wp:anchor distT="0" distB="0" distL="114300" distR="114300" simplePos="0" relativeHeight="251662336" behindDoc="1" locked="0" layoutInCell="1" allowOverlap="1">
          <wp:simplePos x="0" y="0"/>
          <wp:positionH relativeFrom="column">
            <wp:posOffset>-1106170</wp:posOffset>
          </wp:positionH>
          <wp:positionV relativeFrom="paragraph">
            <wp:posOffset>3606165</wp:posOffset>
          </wp:positionV>
          <wp:extent cx="622300" cy="368300"/>
          <wp:effectExtent l="25400" t="0" r="0" b="0"/>
          <wp:wrapNone/>
          <wp:docPr id="13" name="Immagine 38" descr="C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NH"/>
                  <pic:cNvPicPr>
                    <a:picLocks noChangeAspect="1" noChangeArrowheads="1"/>
                  </pic:cNvPicPr>
                </pic:nvPicPr>
                <pic:blipFill>
                  <a:blip r:embed="rId3"/>
                  <a:srcRect/>
                  <a:stretch>
                    <a:fillRect/>
                  </a:stretch>
                </pic:blipFill>
                <pic:spPr bwMode="auto">
                  <a:xfrm>
                    <a:off x="0" y="0"/>
                    <a:ext cx="622300" cy="368300"/>
                  </a:xfrm>
                  <a:prstGeom prst="rect">
                    <a:avLst/>
                  </a:prstGeom>
                  <a:noFill/>
                  <a:ln w="9525">
                    <a:noFill/>
                    <a:miter lim="800000"/>
                    <a:headEnd/>
                    <a:tailEnd/>
                  </a:ln>
                </pic:spPr>
              </pic:pic>
            </a:graphicData>
          </a:graphic>
        </wp:anchor>
      </w:drawing>
    </w:r>
    <w:r>
      <w:rPr>
        <w:noProof/>
        <w:lang w:val="en-AU" w:eastAsia="en-AU"/>
      </w:rPr>
      <mc:AlternateContent>
        <mc:Choice Requires="wps">
          <w:drawing>
            <wp:anchor distT="4294967295" distB="4294967295" distL="114300" distR="114300" simplePos="0" relativeHeight="251655168" behindDoc="0" locked="0" layoutInCell="1" allowOverlap="1">
              <wp:simplePos x="0" y="0"/>
              <wp:positionH relativeFrom="column">
                <wp:posOffset>-1270</wp:posOffset>
              </wp:positionH>
              <wp:positionV relativeFrom="paragraph">
                <wp:posOffset>455294</wp:posOffset>
              </wp:positionV>
              <wp:extent cx="7086600" cy="0"/>
              <wp:effectExtent l="0" t="0" r="19050" b="19050"/>
              <wp:wrapNone/>
              <wp:docPr id="16" name="Line 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086600" cy="0"/>
                      </a:xfrm>
                      <a:prstGeom prst="line">
                        <a:avLst/>
                      </a:prstGeom>
                      <a:noFill/>
                      <a:ln w="1346">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34" o:spid="_x0000_s1026" style="position:absolute;z-index:25165516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pt,35.85pt" to="557.9pt,3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" strokeweight=".03739mm"/>
          </w:pict>
        </mc:Fallback>
      </mc:AlternateContent>
    </w:r>
    <w:r>
      <w:rPr>
        <w:noProof/>
        <w:lang w:val="en-AU" w:eastAsia="en-AU"/>
      </w:rPr>
      <mc:AlternateContent>
        <mc:Choice Requires="wps">
          <w:drawing>
            <wp:anchor distT="4294967295" distB="4294967295" distL="114300" distR="114300" simplePos="0" relativeHeight="251656192" behindDoc="0" locked="0" layoutInCell="1" allowOverlap="1">
              <wp:simplePos x="0" y="0"/>
              <wp:positionH relativeFrom="column">
                <wp:posOffset>-1945005</wp:posOffset>
              </wp:positionH>
              <wp:positionV relativeFrom="paragraph">
                <wp:posOffset>3414394</wp:posOffset>
              </wp:positionV>
              <wp:extent cx="685800" cy="0"/>
              <wp:effectExtent l="0" t="0" r="19050" b="19050"/>
              <wp:wrapNone/>
              <wp:docPr id="15" name="Line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5800" cy="0"/>
                      </a:xfrm>
                      <a:prstGeom prst="line">
                        <a:avLst/>
                      </a:prstGeom>
                      <a:noFill/>
                      <a:ln w="1346">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35" o:spid="_x0000_s1026" style="position:absolute;z-index:25165619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53.15pt,268.85pt" to="-99.15pt,26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" strokeweight=".03739mm"/>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defaultTabStop w:val="720"/>
  <w:hyphenationZone w:val="283"/>
  <w:displayHorizontalDrawingGridEvery w:val="0"/>
  <w:displayVerticalDrawingGridEvery w:val="0"/>
  <w:doNotUseMarginsForDrawingGridOrigin/>
  <w:noPunctuationKerning/>
  <w:characterSpacingControl w:val="doNotCompress"/>
  <w:doNotValidateAgainstSchema/>
  <w:doNotDemarcateInvalidXml/>
  <w:hdrShapeDefaults>
    <o:shapedefaults v:ext="edit" spidmax="4097" fill="f" fillcolor="white" stroke="f">
      <v:fill color="white" on="f"/>
      <v:stroke on="f"/>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95C3F"/>
    <w:rsid w:val="0000301C"/>
    <w:rsid w:val="00092FDB"/>
    <w:rsid w:val="000B2AE7"/>
    <w:rsid w:val="000E7DAC"/>
    <w:rsid w:val="000F4CD4"/>
    <w:rsid w:val="001132CE"/>
    <w:rsid w:val="00151204"/>
    <w:rsid w:val="001838C4"/>
    <w:rsid w:val="001C5A8E"/>
    <w:rsid w:val="001E044B"/>
    <w:rsid w:val="0022407C"/>
    <w:rsid w:val="00294CCF"/>
    <w:rsid w:val="00322B96"/>
    <w:rsid w:val="00342847"/>
    <w:rsid w:val="00347376"/>
    <w:rsid w:val="003C1F59"/>
    <w:rsid w:val="003E1BAB"/>
    <w:rsid w:val="004012FA"/>
    <w:rsid w:val="00444304"/>
    <w:rsid w:val="00495C3F"/>
    <w:rsid w:val="004D4585"/>
    <w:rsid w:val="004D481C"/>
    <w:rsid w:val="004F4131"/>
    <w:rsid w:val="005138CC"/>
    <w:rsid w:val="00592D49"/>
    <w:rsid w:val="005A2C1A"/>
    <w:rsid w:val="0062542F"/>
    <w:rsid w:val="006D4745"/>
    <w:rsid w:val="006E3DB7"/>
    <w:rsid w:val="006F40E4"/>
    <w:rsid w:val="00715694"/>
    <w:rsid w:val="00725CEA"/>
    <w:rsid w:val="00737CAC"/>
    <w:rsid w:val="00751AC1"/>
    <w:rsid w:val="00754819"/>
    <w:rsid w:val="00765F5B"/>
    <w:rsid w:val="007A10AA"/>
    <w:rsid w:val="007A47E1"/>
    <w:rsid w:val="007B05E5"/>
    <w:rsid w:val="007C799A"/>
    <w:rsid w:val="007E4086"/>
    <w:rsid w:val="00803F35"/>
    <w:rsid w:val="00844230"/>
    <w:rsid w:val="00861F71"/>
    <w:rsid w:val="00864D04"/>
    <w:rsid w:val="008B3DB2"/>
    <w:rsid w:val="00937441"/>
    <w:rsid w:val="0094493D"/>
    <w:rsid w:val="009865C5"/>
    <w:rsid w:val="009D4A69"/>
    <w:rsid w:val="00A079DB"/>
    <w:rsid w:val="00A30662"/>
    <w:rsid w:val="00A35F55"/>
    <w:rsid w:val="00AC3B55"/>
    <w:rsid w:val="00AD0B90"/>
    <w:rsid w:val="00B01ECD"/>
    <w:rsid w:val="00B767BB"/>
    <w:rsid w:val="00B8495A"/>
    <w:rsid w:val="00C20206"/>
    <w:rsid w:val="00C4772D"/>
    <w:rsid w:val="00C77293"/>
    <w:rsid w:val="00D27938"/>
    <w:rsid w:val="00D7168F"/>
    <w:rsid w:val="00D80E07"/>
    <w:rsid w:val="00D921DD"/>
    <w:rsid w:val="00DA66A8"/>
    <w:rsid w:val="00E739A3"/>
    <w:rsid w:val="00F94F51"/>
    <w:rsid w:val="00FD1C87"/>
    <w:rsid w:val="00FD4708"/>
  </w:rsids>
  <m:mathPr>
    <m:mathFont m:val="Cambria Math"/>
    <m:brkBin m:val="before"/>
    <m:brkBinSub m:val="--"/>
    <m:smallFrac/>
    <m:dispDef/>
    <m:lMargin m:val="0"/>
    <m:rMargin m:val="0"/>
    <m:defJc m:val="centerGroup"/>
    <m:wrapRight/>
    <m:intLim m:val="subSup"/>
    <m:naryLim m:val="subSup"/>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4097" fill="f" fillcolor="white" stroke="f">
      <v:fill color="white" on="f"/>
      <v:stroke on="f"/>
    </o:shapedefaults>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it-IT" w:eastAsia="it-IT" w:bidi="ar-SA"/>
      </w:rPr>
    </w:rPrDefault>
    <w:pPrDefault/>
  </w:docDefaults>
  <w:latentStyles w:defLockedState="0" w:defUIPriority="0" w:defSemiHidden="0" w:defUnhideWhenUsed="0" w:defQFormat="0" w:count="267">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2D4316"/>
    <w:pPr>
      <w:spacing w:line="300" w:lineRule="exact"/>
    </w:pPr>
    <w:rPr>
      <w:rFonts w:ascii="Arial" w:hAnsi="Arial"/>
      <w:color w:val="000000"/>
      <w:sz w:val="19"/>
    </w:rPr>
  </w:style>
  <w:style w:type="paragraph" w:styleId="Heading1">
    <w:name w:val="heading 1"/>
    <w:basedOn w:val="Normal"/>
    <w:next w:val="Normal"/>
    <w:qFormat/>
    <w:rsid w:val="00FB1A23"/>
    <w:pPr>
      <w:keepNext/>
      <w:spacing w:before="240" w:after="60"/>
      <w:outlineLvl w:val="0"/>
    </w:pPr>
    <w:rPr>
      <w:b/>
      <w:kern w:val="32"/>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01TESTO">
    <w:name w:val="01_TESTO"/>
    <w:basedOn w:val="Normal"/>
    <w:rsid w:val="00803F35"/>
  </w:style>
  <w:style w:type="paragraph" w:customStyle="1" w:styleId="03INTESTAZIONE">
    <w:name w:val="03 INTESTAZIONE"/>
    <w:basedOn w:val="01TESTO"/>
    <w:rsid w:val="005570E2"/>
    <w:pPr>
      <w:spacing w:line="192" w:lineRule="exact"/>
    </w:pPr>
    <w:rPr>
      <w:sz w:val="16"/>
    </w:rPr>
  </w:style>
  <w:style w:type="paragraph" w:styleId="Footer">
    <w:name w:val="footer"/>
    <w:basedOn w:val="Normal"/>
    <w:semiHidden/>
    <w:rsid w:val="00FB1A23"/>
    <w:pPr>
      <w:tabs>
        <w:tab w:val="center" w:pos="4819"/>
        <w:tab w:val="right" w:pos="9638"/>
      </w:tabs>
    </w:pPr>
  </w:style>
  <w:style w:type="paragraph" w:styleId="Header">
    <w:name w:val="header"/>
    <w:basedOn w:val="Normal"/>
    <w:rsid w:val="005570E2"/>
    <w:pPr>
      <w:tabs>
        <w:tab w:val="center" w:pos="4819"/>
        <w:tab w:val="right" w:pos="9638"/>
      </w:tabs>
    </w:pPr>
  </w:style>
  <w:style w:type="character" w:customStyle="1" w:styleId="02TESTOBOLD">
    <w:name w:val="02_TESTO_BOLD"/>
    <w:basedOn w:val="DefaultParagraphFont"/>
    <w:rsid w:val="00C5169B"/>
    <w:rPr>
      <w:rFonts w:ascii="Arial" w:hAnsi="Arial"/>
      <w:b/>
      <w:color w:val="000000"/>
      <w:sz w:val="19"/>
    </w:rPr>
  </w:style>
  <w:style w:type="paragraph" w:customStyle="1" w:styleId="04FOOTER">
    <w:name w:val="04_FOOTER"/>
    <w:basedOn w:val="Normal"/>
    <w:rsid w:val="002D4316"/>
    <w:pPr>
      <w:spacing w:line="160" w:lineRule="exact"/>
    </w:pPr>
    <w:rPr>
      <w:sz w:val="15"/>
    </w:rPr>
  </w:style>
  <w:style w:type="character" w:customStyle="1" w:styleId="05FOOTERBOLD">
    <w:name w:val="05_FOOTER_BOLD"/>
    <w:basedOn w:val="DefaultParagraphFont"/>
    <w:rsid w:val="005570E2"/>
    <w:rPr>
      <w:rFonts w:ascii="Arial" w:hAnsi="Arial"/>
      <w:b/>
      <w:color w:val="000000"/>
      <w:w w:val="100"/>
      <w:sz w:val="15"/>
      <w:u w:val="none"/>
    </w:rPr>
  </w:style>
  <w:style w:type="character" w:styleId="Hyperlink">
    <w:name w:val="Hyperlink"/>
    <w:basedOn w:val="DefaultParagraphFont"/>
    <w:uiPriority w:val="99"/>
    <w:unhideWhenUsed/>
    <w:rsid w:val="003F2CD9"/>
    <w:rPr>
      <w:color w:val="0000FF"/>
      <w:u w:val="single"/>
    </w:rPr>
  </w:style>
  <w:style w:type="paragraph" w:customStyle="1" w:styleId="03INTESTAZIONEITALIC">
    <w:name w:val="03 INTESTAZIONE ITALIC"/>
    <w:basedOn w:val="03INTESTAZIONE"/>
    <w:rsid w:val="005570E2"/>
    <w:rPr>
      <w:i/>
    </w:rPr>
  </w:style>
  <w:style w:type="paragraph" w:customStyle="1" w:styleId="03INTESTAZIONEBOLD">
    <w:name w:val="03 INTESTAZIONE BOLD"/>
    <w:basedOn w:val="03INTESTAZIONE"/>
    <w:rsid w:val="00C5169B"/>
    <w:rPr>
      <w:b/>
    </w:rPr>
  </w:style>
  <w:style w:type="character" w:customStyle="1" w:styleId="03INTESTAZIONEITALIC2">
    <w:name w:val="03 INTESTAZIONE ITALIC 2"/>
    <w:basedOn w:val="DefaultParagraphFont"/>
    <w:rsid w:val="00E46E7A"/>
    <w:rPr>
      <w:rFonts w:ascii="Arial" w:hAnsi="Arial"/>
      <w:i/>
      <w:sz w:val="16"/>
      <w:szCs w:val="16"/>
    </w:rPr>
  </w:style>
  <w:style w:type="table" w:styleId="TableGrid">
    <w:name w:val="Table Grid"/>
    <w:aliases w:val="PIEDINO"/>
    <w:basedOn w:val="TableNormal"/>
    <w:uiPriority w:val="59"/>
    <w:rsid w:val="002D4316"/>
    <w:pPr>
      <w:spacing w:line="160" w:lineRule="exact"/>
    </w:pPr>
    <w:rPr>
      <w:rFonts w:ascii="Arial" w:hAnsi="Arial"/>
      <w:color w:val="000000"/>
      <w:sz w:val="15"/>
    </w:rPr>
    <w:tblPr>
      <w:tblInd w:w="0" w:type="dxa"/>
      <w:tblCellMar>
        <w:top w:w="0" w:type="dxa"/>
        <w:left w:w="0" w:type="dxa"/>
        <w:bottom w:w="0" w:type="dxa"/>
        <w:right w:w="0" w:type="dxa"/>
      </w:tblCellMar>
    </w:tblPr>
    <w:tcPr>
      <w:shd w:val="clear" w:color="auto" w:fill="auto"/>
      <w:vAlign w:val="bottom"/>
    </w:tcPr>
  </w:style>
  <w:style w:type="character" w:customStyle="1" w:styleId="03INTESTAZIONEBOLD2">
    <w:name w:val="03 INTESTAZIONE BOLD 2"/>
    <w:rsid w:val="00C7201A"/>
    <w:rPr>
      <w:rFonts w:ascii="Arial" w:hAnsi="Arial"/>
      <w:b/>
      <w:sz w:val="16"/>
    </w:rPr>
  </w:style>
  <w:style w:type="character" w:customStyle="1" w:styleId="hps">
    <w:name w:val="hps"/>
    <w:basedOn w:val="DefaultParagraphFont"/>
    <w:rsid w:val="00EA46C6"/>
  </w:style>
  <w:style w:type="paragraph" w:styleId="BalloonText">
    <w:name w:val="Balloon Text"/>
    <w:basedOn w:val="Normal"/>
    <w:link w:val="BalloonTextChar"/>
    <w:rsid w:val="00342847"/>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342847"/>
    <w:rPr>
      <w:rFonts w:ascii="Tahoma" w:hAnsi="Tahoma" w:cs="Tahoma"/>
      <w:color w:val="000000"/>
      <w:sz w:val="16"/>
      <w:szCs w:val="16"/>
    </w:rPr>
  </w:style>
  <w:style w:type="character" w:styleId="CommentReference">
    <w:name w:val="annotation reference"/>
    <w:basedOn w:val="DefaultParagraphFont"/>
    <w:rsid w:val="00A079DB"/>
    <w:rPr>
      <w:sz w:val="16"/>
      <w:szCs w:val="16"/>
    </w:rPr>
  </w:style>
  <w:style w:type="paragraph" w:styleId="CommentText">
    <w:name w:val="annotation text"/>
    <w:basedOn w:val="Normal"/>
    <w:link w:val="CommentTextChar"/>
    <w:rsid w:val="00A079DB"/>
    <w:pPr>
      <w:spacing w:line="240" w:lineRule="auto"/>
    </w:pPr>
    <w:rPr>
      <w:sz w:val="20"/>
    </w:rPr>
  </w:style>
  <w:style w:type="character" w:customStyle="1" w:styleId="CommentTextChar">
    <w:name w:val="Comment Text Char"/>
    <w:basedOn w:val="DefaultParagraphFont"/>
    <w:link w:val="CommentText"/>
    <w:rsid w:val="00A079DB"/>
    <w:rPr>
      <w:rFonts w:ascii="Arial" w:hAnsi="Arial"/>
      <w:color w:val="000000"/>
    </w:rPr>
  </w:style>
  <w:style w:type="paragraph" w:styleId="CommentSubject">
    <w:name w:val="annotation subject"/>
    <w:basedOn w:val="CommentText"/>
    <w:next w:val="CommentText"/>
    <w:link w:val="CommentSubjectChar"/>
    <w:rsid w:val="00A079DB"/>
    <w:rPr>
      <w:b/>
      <w:bCs/>
    </w:rPr>
  </w:style>
  <w:style w:type="character" w:customStyle="1" w:styleId="CommentSubjectChar">
    <w:name w:val="Comment Subject Char"/>
    <w:basedOn w:val="CommentTextChar"/>
    <w:link w:val="CommentSubject"/>
    <w:rsid w:val="00A079DB"/>
    <w:rPr>
      <w:rFonts w:ascii="Arial" w:hAnsi="Arial"/>
      <w:b/>
      <w:bCs/>
      <w:color w:val="00000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it-IT" w:eastAsia="it-IT" w:bidi="ar-SA"/>
      </w:rPr>
    </w:rPrDefault>
    <w:pPrDefault/>
  </w:docDefaults>
  <w:latentStyles w:defLockedState="0" w:defUIPriority="0" w:defSemiHidden="0" w:defUnhideWhenUsed="0" w:defQFormat="0" w:count="267">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2D4316"/>
    <w:pPr>
      <w:spacing w:line="300" w:lineRule="exact"/>
    </w:pPr>
    <w:rPr>
      <w:rFonts w:ascii="Arial" w:hAnsi="Arial"/>
      <w:color w:val="000000"/>
      <w:sz w:val="19"/>
    </w:rPr>
  </w:style>
  <w:style w:type="paragraph" w:styleId="Heading1">
    <w:name w:val="heading 1"/>
    <w:basedOn w:val="Normal"/>
    <w:next w:val="Normal"/>
    <w:qFormat/>
    <w:rsid w:val="00FB1A23"/>
    <w:pPr>
      <w:keepNext/>
      <w:spacing w:before="240" w:after="60"/>
      <w:outlineLvl w:val="0"/>
    </w:pPr>
    <w:rPr>
      <w:b/>
      <w:kern w:val="32"/>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01TESTO">
    <w:name w:val="01_TESTO"/>
    <w:basedOn w:val="Normal"/>
    <w:rsid w:val="00803F35"/>
  </w:style>
  <w:style w:type="paragraph" w:customStyle="1" w:styleId="03INTESTAZIONE">
    <w:name w:val="03 INTESTAZIONE"/>
    <w:basedOn w:val="01TESTO"/>
    <w:rsid w:val="005570E2"/>
    <w:pPr>
      <w:spacing w:line="192" w:lineRule="exact"/>
    </w:pPr>
    <w:rPr>
      <w:sz w:val="16"/>
    </w:rPr>
  </w:style>
  <w:style w:type="paragraph" w:styleId="Footer">
    <w:name w:val="footer"/>
    <w:basedOn w:val="Normal"/>
    <w:semiHidden/>
    <w:rsid w:val="00FB1A23"/>
    <w:pPr>
      <w:tabs>
        <w:tab w:val="center" w:pos="4819"/>
        <w:tab w:val="right" w:pos="9638"/>
      </w:tabs>
    </w:pPr>
  </w:style>
  <w:style w:type="paragraph" w:styleId="Header">
    <w:name w:val="header"/>
    <w:basedOn w:val="Normal"/>
    <w:rsid w:val="005570E2"/>
    <w:pPr>
      <w:tabs>
        <w:tab w:val="center" w:pos="4819"/>
        <w:tab w:val="right" w:pos="9638"/>
      </w:tabs>
    </w:pPr>
  </w:style>
  <w:style w:type="character" w:customStyle="1" w:styleId="02TESTOBOLD">
    <w:name w:val="02_TESTO_BOLD"/>
    <w:basedOn w:val="DefaultParagraphFont"/>
    <w:rsid w:val="00C5169B"/>
    <w:rPr>
      <w:rFonts w:ascii="Arial" w:hAnsi="Arial"/>
      <w:b/>
      <w:color w:val="000000"/>
      <w:sz w:val="19"/>
    </w:rPr>
  </w:style>
  <w:style w:type="paragraph" w:customStyle="1" w:styleId="04FOOTER">
    <w:name w:val="04_FOOTER"/>
    <w:basedOn w:val="Normal"/>
    <w:rsid w:val="002D4316"/>
    <w:pPr>
      <w:spacing w:line="160" w:lineRule="exact"/>
    </w:pPr>
    <w:rPr>
      <w:sz w:val="15"/>
    </w:rPr>
  </w:style>
  <w:style w:type="character" w:customStyle="1" w:styleId="05FOOTERBOLD">
    <w:name w:val="05_FOOTER_BOLD"/>
    <w:basedOn w:val="DefaultParagraphFont"/>
    <w:rsid w:val="005570E2"/>
    <w:rPr>
      <w:rFonts w:ascii="Arial" w:hAnsi="Arial"/>
      <w:b/>
      <w:color w:val="000000"/>
      <w:w w:val="100"/>
      <w:sz w:val="15"/>
      <w:u w:val="none"/>
    </w:rPr>
  </w:style>
  <w:style w:type="character" w:styleId="Hyperlink">
    <w:name w:val="Hyperlink"/>
    <w:basedOn w:val="DefaultParagraphFont"/>
    <w:uiPriority w:val="99"/>
    <w:unhideWhenUsed/>
    <w:rsid w:val="003F2CD9"/>
    <w:rPr>
      <w:color w:val="0000FF"/>
      <w:u w:val="single"/>
    </w:rPr>
  </w:style>
  <w:style w:type="paragraph" w:customStyle="1" w:styleId="03INTESTAZIONEITALIC">
    <w:name w:val="03 INTESTAZIONE ITALIC"/>
    <w:basedOn w:val="03INTESTAZIONE"/>
    <w:rsid w:val="005570E2"/>
    <w:rPr>
      <w:i/>
    </w:rPr>
  </w:style>
  <w:style w:type="paragraph" w:customStyle="1" w:styleId="03INTESTAZIONEBOLD">
    <w:name w:val="03 INTESTAZIONE BOLD"/>
    <w:basedOn w:val="03INTESTAZIONE"/>
    <w:rsid w:val="00C5169B"/>
    <w:rPr>
      <w:b/>
    </w:rPr>
  </w:style>
  <w:style w:type="character" w:customStyle="1" w:styleId="03INTESTAZIONEITALIC2">
    <w:name w:val="03 INTESTAZIONE ITALIC 2"/>
    <w:basedOn w:val="DefaultParagraphFont"/>
    <w:rsid w:val="00E46E7A"/>
    <w:rPr>
      <w:rFonts w:ascii="Arial" w:hAnsi="Arial"/>
      <w:i/>
      <w:sz w:val="16"/>
      <w:szCs w:val="16"/>
    </w:rPr>
  </w:style>
  <w:style w:type="table" w:styleId="TableGrid">
    <w:name w:val="Table Grid"/>
    <w:aliases w:val="PIEDINO"/>
    <w:basedOn w:val="TableNormal"/>
    <w:uiPriority w:val="59"/>
    <w:rsid w:val="002D4316"/>
    <w:pPr>
      <w:spacing w:line="160" w:lineRule="exact"/>
    </w:pPr>
    <w:rPr>
      <w:rFonts w:ascii="Arial" w:hAnsi="Arial"/>
      <w:color w:val="000000"/>
      <w:sz w:val="15"/>
    </w:rPr>
    <w:tblPr>
      <w:tblInd w:w="0" w:type="dxa"/>
      <w:tblCellMar>
        <w:top w:w="0" w:type="dxa"/>
        <w:left w:w="0" w:type="dxa"/>
        <w:bottom w:w="0" w:type="dxa"/>
        <w:right w:w="0" w:type="dxa"/>
      </w:tblCellMar>
    </w:tblPr>
    <w:tcPr>
      <w:shd w:val="clear" w:color="auto" w:fill="auto"/>
      <w:vAlign w:val="bottom"/>
    </w:tcPr>
  </w:style>
  <w:style w:type="character" w:customStyle="1" w:styleId="03INTESTAZIONEBOLD2">
    <w:name w:val="03 INTESTAZIONE BOLD 2"/>
    <w:rsid w:val="00C7201A"/>
    <w:rPr>
      <w:rFonts w:ascii="Arial" w:hAnsi="Arial"/>
      <w:b/>
      <w:sz w:val="16"/>
    </w:rPr>
  </w:style>
  <w:style w:type="character" w:customStyle="1" w:styleId="hps">
    <w:name w:val="hps"/>
    <w:basedOn w:val="DefaultParagraphFont"/>
    <w:rsid w:val="00EA46C6"/>
  </w:style>
  <w:style w:type="paragraph" w:styleId="BalloonText">
    <w:name w:val="Balloon Text"/>
    <w:basedOn w:val="Normal"/>
    <w:link w:val="BalloonTextChar"/>
    <w:rsid w:val="00342847"/>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342847"/>
    <w:rPr>
      <w:rFonts w:ascii="Tahoma" w:hAnsi="Tahoma" w:cs="Tahoma"/>
      <w:color w:val="000000"/>
      <w:sz w:val="16"/>
      <w:szCs w:val="16"/>
    </w:rPr>
  </w:style>
  <w:style w:type="character" w:styleId="CommentReference">
    <w:name w:val="annotation reference"/>
    <w:basedOn w:val="DefaultParagraphFont"/>
    <w:rsid w:val="00A079DB"/>
    <w:rPr>
      <w:sz w:val="16"/>
      <w:szCs w:val="16"/>
    </w:rPr>
  </w:style>
  <w:style w:type="paragraph" w:styleId="CommentText">
    <w:name w:val="annotation text"/>
    <w:basedOn w:val="Normal"/>
    <w:link w:val="CommentTextChar"/>
    <w:rsid w:val="00A079DB"/>
    <w:pPr>
      <w:spacing w:line="240" w:lineRule="auto"/>
    </w:pPr>
    <w:rPr>
      <w:sz w:val="20"/>
    </w:rPr>
  </w:style>
  <w:style w:type="character" w:customStyle="1" w:styleId="CommentTextChar">
    <w:name w:val="Comment Text Char"/>
    <w:basedOn w:val="DefaultParagraphFont"/>
    <w:link w:val="CommentText"/>
    <w:rsid w:val="00A079DB"/>
    <w:rPr>
      <w:rFonts w:ascii="Arial" w:hAnsi="Arial"/>
      <w:color w:val="000000"/>
    </w:rPr>
  </w:style>
  <w:style w:type="paragraph" w:styleId="CommentSubject">
    <w:name w:val="annotation subject"/>
    <w:basedOn w:val="CommentText"/>
    <w:next w:val="CommentText"/>
    <w:link w:val="CommentSubjectChar"/>
    <w:rsid w:val="00A079DB"/>
    <w:rPr>
      <w:b/>
      <w:bCs/>
    </w:rPr>
  </w:style>
  <w:style w:type="character" w:customStyle="1" w:styleId="CommentSubjectChar">
    <w:name w:val="Comment Subject Char"/>
    <w:basedOn w:val="CommentTextChar"/>
    <w:link w:val="CommentSubject"/>
    <w:rsid w:val="00A079DB"/>
    <w:rPr>
      <w:rFonts w:ascii="Arial" w:hAnsi="Arial"/>
      <w:b/>
      <w:bCs/>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89251203">
      <w:bodyDiv w:val="1"/>
      <w:marLeft w:val="0"/>
      <w:marRight w:val="0"/>
      <w:marTop w:val="0"/>
      <w:marBottom w:val="0"/>
      <w:divBdr>
        <w:top w:val="none" w:sz="0" w:space="0" w:color="auto"/>
        <w:left w:val="none" w:sz="0" w:space="0" w:color="auto"/>
        <w:bottom w:val="none" w:sz="0" w:space="0" w:color="auto"/>
        <w:right w:val="none" w:sz="0" w:space="0" w:color="auto"/>
      </w:divBdr>
      <w:divsChild>
        <w:div w:id="1850899509">
          <w:marLeft w:val="0"/>
          <w:marRight w:val="0"/>
          <w:marTop w:val="0"/>
          <w:marBottom w:val="0"/>
          <w:divBdr>
            <w:top w:val="none" w:sz="0" w:space="0" w:color="auto"/>
            <w:left w:val="none" w:sz="0" w:space="0" w:color="auto"/>
            <w:bottom w:val="none" w:sz="0" w:space="0" w:color="auto"/>
            <w:right w:val="none" w:sz="0" w:space="0" w:color="auto"/>
          </w:divBdr>
          <w:divsChild>
            <w:div w:id="1987852885">
              <w:marLeft w:val="0"/>
              <w:marRight w:val="0"/>
              <w:marTop w:val="0"/>
              <w:marBottom w:val="0"/>
              <w:divBdr>
                <w:top w:val="none" w:sz="0" w:space="0" w:color="auto"/>
                <w:left w:val="none" w:sz="0" w:space="0" w:color="auto"/>
                <w:bottom w:val="none" w:sz="0" w:space="0" w:color="auto"/>
                <w:right w:val="none" w:sz="0" w:space="0" w:color="auto"/>
              </w:divBdr>
              <w:divsChild>
                <w:div w:id="59520803">
                  <w:marLeft w:val="0"/>
                  <w:marRight w:val="0"/>
                  <w:marTop w:val="0"/>
                  <w:marBottom w:val="0"/>
                  <w:divBdr>
                    <w:top w:val="none" w:sz="0" w:space="0" w:color="auto"/>
                    <w:left w:val="none" w:sz="0" w:space="0" w:color="auto"/>
                    <w:bottom w:val="none" w:sz="0" w:space="0" w:color="auto"/>
                    <w:right w:val="none" w:sz="0" w:space="0" w:color="auto"/>
                  </w:divBdr>
                </w:div>
                <w:div w:id="1215969000">
                  <w:marLeft w:val="0"/>
                  <w:marRight w:val="0"/>
                  <w:marTop w:val="0"/>
                  <w:marBottom w:val="0"/>
                  <w:divBdr>
                    <w:top w:val="none" w:sz="0" w:space="0" w:color="auto"/>
                    <w:left w:val="none" w:sz="0" w:space="0" w:color="auto"/>
                    <w:bottom w:val="none" w:sz="0" w:space="0" w:color="auto"/>
                    <w:right w:val="none" w:sz="0" w:space="0" w:color="auto"/>
                  </w:divBdr>
                </w:div>
                <w:div w:id="203323897">
                  <w:marLeft w:val="0"/>
                  <w:marRight w:val="0"/>
                  <w:marTop w:val="0"/>
                  <w:marBottom w:val="0"/>
                  <w:divBdr>
                    <w:top w:val="none" w:sz="0" w:space="0" w:color="auto"/>
                    <w:left w:val="none" w:sz="0" w:space="0" w:color="auto"/>
                    <w:bottom w:val="none" w:sz="0" w:space="0" w:color="auto"/>
                    <w:right w:val="none" w:sz="0" w:space="0" w:color="auto"/>
                  </w:divBdr>
                </w:div>
                <w:div w:id="1644576139">
                  <w:marLeft w:val="0"/>
                  <w:marRight w:val="0"/>
                  <w:marTop w:val="0"/>
                  <w:marBottom w:val="0"/>
                  <w:divBdr>
                    <w:top w:val="none" w:sz="0" w:space="0" w:color="auto"/>
                    <w:left w:val="none" w:sz="0" w:space="0" w:color="auto"/>
                    <w:bottom w:val="none" w:sz="0" w:space="0" w:color="auto"/>
                    <w:right w:val="none" w:sz="0" w:space="0" w:color="auto"/>
                  </w:divBdr>
                </w:div>
                <w:div w:id="175777304">
                  <w:marLeft w:val="0"/>
                  <w:marRight w:val="0"/>
                  <w:marTop w:val="0"/>
                  <w:marBottom w:val="0"/>
                  <w:divBdr>
                    <w:top w:val="none" w:sz="0" w:space="0" w:color="auto"/>
                    <w:left w:val="none" w:sz="0" w:space="0" w:color="auto"/>
                    <w:bottom w:val="none" w:sz="0" w:space="0" w:color="auto"/>
                    <w:right w:val="none" w:sz="0" w:space="0" w:color="auto"/>
                  </w:divBdr>
                </w:div>
                <w:div w:id="1888027092">
                  <w:marLeft w:val="0"/>
                  <w:marRight w:val="0"/>
                  <w:marTop w:val="0"/>
                  <w:marBottom w:val="0"/>
                  <w:divBdr>
                    <w:top w:val="none" w:sz="0" w:space="0" w:color="auto"/>
                    <w:left w:val="none" w:sz="0" w:space="0" w:color="auto"/>
                    <w:bottom w:val="none" w:sz="0" w:space="0" w:color="auto"/>
                    <w:right w:val="none" w:sz="0" w:space="0" w:color="auto"/>
                  </w:divBdr>
                </w:div>
                <w:div w:id="840658127">
                  <w:marLeft w:val="0"/>
                  <w:marRight w:val="0"/>
                  <w:marTop w:val="0"/>
                  <w:marBottom w:val="0"/>
                  <w:divBdr>
                    <w:top w:val="none" w:sz="0" w:space="0" w:color="auto"/>
                    <w:left w:val="none" w:sz="0" w:space="0" w:color="auto"/>
                    <w:bottom w:val="none" w:sz="0" w:space="0" w:color="auto"/>
                    <w:right w:val="none" w:sz="0" w:space="0" w:color="auto"/>
                  </w:divBdr>
                </w:div>
                <w:div w:id="1707441623">
                  <w:marLeft w:val="0"/>
                  <w:marRight w:val="0"/>
                  <w:marTop w:val="0"/>
                  <w:marBottom w:val="0"/>
                  <w:divBdr>
                    <w:top w:val="none" w:sz="0" w:space="0" w:color="auto"/>
                    <w:left w:val="none" w:sz="0" w:space="0" w:color="auto"/>
                    <w:bottom w:val="none" w:sz="0" w:space="0" w:color="auto"/>
                    <w:right w:val="none" w:sz="0" w:space="0" w:color="auto"/>
                  </w:divBdr>
                </w:div>
                <w:div w:id="1329863658">
                  <w:marLeft w:val="0"/>
                  <w:marRight w:val="0"/>
                  <w:marTop w:val="0"/>
                  <w:marBottom w:val="0"/>
                  <w:divBdr>
                    <w:top w:val="none" w:sz="0" w:space="0" w:color="auto"/>
                    <w:left w:val="none" w:sz="0" w:space="0" w:color="auto"/>
                    <w:bottom w:val="none" w:sz="0" w:space="0" w:color="auto"/>
                    <w:right w:val="none" w:sz="0" w:space="0" w:color="auto"/>
                  </w:divBdr>
                </w:div>
                <w:div w:id="1650985670">
                  <w:marLeft w:val="0"/>
                  <w:marRight w:val="0"/>
                  <w:marTop w:val="0"/>
                  <w:marBottom w:val="0"/>
                  <w:divBdr>
                    <w:top w:val="none" w:sz="0" w:space="0" w:color="auto"/>
                    <w:left w:val="none" w:sz="0" w:space="0" w:color="auto"/>
                    <w:bottom w:val="none" w:sz="0" w:space="0" w:color="auto"/>
                    <w:right w:val="none" w:sz="0" w:space="0" w:color="auto"/>
                  </w:divBdr>
                </w:div>
                <w:div w:id="1515142865">
                  <w:marLeft w:val="0"/>
                  <w:marRight w:val="0"/>
                  <w:marTop w:val="0"/>
                  <w:marBottom w:val="0"/>
                  <w:divBdr>
                    <w:top w:val="none" w:sz="0" w:space="0" w:color="auto"/>
                    <w:left w:val="none" w:sz="0" w:space="0" w:color="auto"/>
                    <w:bottom w:val="none" w:sz="0" w:space="0" w:color="auto"/>
                    <w:right w:val="none" w:sz="0" w:space="0" w:color="auto"/>
                  </w:divBdr>
                </w:div>
                <w:div w:id="1998797640">
                  <w:marLeft w:val="0"/>
                  <w:marRight w:val="0"/>
                  <w:marTop w:val="0"/>
                  <w:marBottom w:val="0"/>
                  <w:divBdr>
                    <w:top w:val="none" w:sz="0" w:space="0" w:color="auto"/>
                    <w:left w:val="none" w:sz="0" w:space="0" w:color="auto"/>
                    <w:bottom w:val="none" w:sz="0" w:space="0" w:color="auto"/>
                    <w:right w:val="none" w:sz="0" w:space="0" w:color="auto"/>
                  </w:divBdr>
                </w:div>
                <w:div w:id="1618640077">
                  <w:marLeft w:val="0"/>
                  <w:marRight w:val="0"/>
                  <w:marTop w:val="0"/>
                  <w:marBottom w:val="0"/>
                  <w:divBdr>
                    <w:top w:val="none" w:sz="0" w:space="0" w:color="auto"/>
                    <w:left w:val="none" w:sz="0" w:space="0" w:color="auto"/>
                    <w:bottom w:val="none" w:sz="0" w:space="0" w:color="auto"/>
                    <w:right w:val="none" w:sz="0" w:space="0" w:color="auto"/>
                  </w:divBdr>
                </w:div>
                <w:div w:id="52195295">
                  <w:marLeft w:val="0"/>
                  <w:marRight w:val="0"/>
                  <w:marTop w:val="0"/>
                  <w:marBottom w:val="0"/>
                  <w:divBdr>
                    <w:top w:val="none" w:sz="0" w:space="0" w:color="auto"/>
                    <w:left w:val="none" w:sz="0" w:space="0" w:color="auto"/>
                    <w:bottom w:val="none" w:sz="0" w:space="0" w:color="auto"/>
                    <w:right w:val="none" w:sz="0" w:space="0" w:color="auto"/>
                  </w:divBdr>
                </w:div>
                <w:div w:id="1669022450">
                  <w:marLeft w:val="0"/>
                  <w:marRight w:val="0"/>
                  <w:marTop w:val="0"/>
                  <w:marBottom w:val="0"/>
                  <w:divBdr>
                    <w:top w:val="none" w:sz="0" w:space="0" w:color="auto"/>
                    <w:left w:val="none" w:sz="0" w:space="0" w:color="auto"/>
                    <w:bottom w:val="none" w:sz="0" w:space="0" w:color="auto"/>
                    <w:right w:val="none" w:sz="0" w:space="0" w:color="auto"/>
                  </w:divBdr>
                </w:div>
                <w:div w:id="1247768376">
                  <w:marLeft w:val="0"/>
                  <w:marRight w:val="0"/>
                  <w:marTop w:val="0"/>
                  <w:marBottom w:val="0"/>
                  <w:divBdr>
                    <w:top w:val="none" w:sz="0" w:space="0" w:color="auto"/>
                    <w:left w:val="none" w:sz="0" w:space="0" w:color="auto"/>
                    <w:bottom w:val="none" w:sz="0" w:space="0" w:color="auto"/>
                    <w:right w:val="none" w:sz="0" w:space="0" w:color="auto"/>
                  </w:divBdr>
                </w:div>
                <w:div w:id="1313022666">
                  <w:marLeft w:val="0"/>
                  <w:marRight w:val="0"/>
                  <w:marTop w:val="0"/>
                  <w:marBottom w:val="0"/>
                  <w:divBdr>
                    <w:top w:val="none" w:sz="0" w:space="0" w:color="auto"/>
                    <w:left w:val="none" w:sz="0" w:space="0" w:color="auto"/>
                    <w:bottom w:val="none" w:sz="0" w:space="0" w:color="auto"/>
                    <w:right w:val="none" w:sz="0" w:space="0" w:color="auto"/>
                  </w:divBdr>
                </w:div>
                <w:div w:id="1024673626">
                  <w:marLeft w:val="0"/>
                  <w:marRight w:val="0"/>
                  <w:marTop w:val="0"/>
                  <w:marBottom w:val="0"/>
                  <w:divBdr>
                    <w:top w:val="none" w:sz="0" w:space="0" w:color="auto"/>
                    <w:left w:val="none" w:sz="0" w:space="0" w:color="auto"/>
                    <w:bottom w:val="none" w:sz="0" w:space="0" w:color="auto"/>
                    <w:right w:val="none" w:sz="0" w:space="0" w:color="auto"/>
                  </w:divBdr>
                </w:div>
                <w:div w:id="1371880097">
                  <w:marLeft w:val="0"/>
                  <w:marRight w:val="0"/>
                  <w:marTop w:val="0"/>
                  <w:marBottom w:val="0"/>
                  <w:divBdr>
                    <w:top w:val="none" w:sz="0" w:space="0" w:color="auto"/>
                    <w:left w:val="none" w:sz="0" w:space="0" w:color="auto"/>
                    <w:bottom w:val="none" w:sz="0" w:space="0" w:color="auto"/>
                    <w:right w:val="none" w:sz="0" w:space="0" w:color="auto"/>
                  </w:divBdr>
                </w:div>
                <w:div w:id="1389916852">
                  <w:marLeft w:val="0"/>
                  <w:marRight w:val="0"/>
                  <w:marTop w:val="0"/>
                  <w:marBottom w:val="0"/>
                  <w:divBdr>
                    <w:top w:val="none" w:sz="0" w:space="0" w:color="auto"/>
                    <w:left w:val="none" w:sz="0" w:space="0" w:color="auto"/>
                    <w:bottom w:val="none" w:sz="0" w:space="0" w:color="auto"/>
                    <w:right w:val="none" w:sz="0" w:space="0" w:color="auto"/>
                  </w:divBdr>
                </w:div>
                <w:div w:id="432937911">
                  <w:marLeft w:val="0"/>
                  <w:marRight w:val="0"/>
                  <w:marTop w:val="0"/>
                  <w:marBottom w:val="0"/>
                  <w:divBdr>
                    <w:top w:val="none" w:sz="0" w:space="0" w:color="auto"/>
                    <w:left w:val="none" w:sz="0" w:space="0" w:color="auto"/>
                    <w:bottom w:val="none" w:sz="0" w:space="0" w:color="auto"/>
                    <w:right w:val="none" w:sz="0" w:space="0" w:color="auto"/>
                  </w:divBdr>
                </w:div>
                <w:div w:id="1009984436">
                  <w:marLeft w:val="0"/>
                  <w:marRight w:val="0"/>
                  <w:marTop w:val="0"/>
                  <w:marBottom w:val="0"/>
                  <w:divBdr>
                    <w:top w:val="none" w:sz="0" w:space="0" w:color="auto"/>
                    <w:left w:val="none" w:sz="0" w:space="0" w:color="auto"/>
                    <w:bottom w:val="none" w:sz="0" w:space="0" w:color="auto"/>
                    <w:right w:val="none" w:sz="0" w:space="0" w:color="auto"/>
                  </w:divBdr>
                </w:div>
                <w:div w:id="1321545434">
                  <w:marLeft w:val="0"/>
                  <w:marRight w:val="0"/>
                  <w:marTop w:val="0"/>
                  <w:marBottom w:val="0"/>
                  <w:divBdr>
                    <w:top w:val="none" w:sz="0" w:space="0" w:color="auto"/>
                    <w:left w:val="none" w:sz="0" w:space="0" w:color="auto"/>
                    <w:bottom w:val="none" w:sz="0" w:space="0" w:color="auto"/>
                    <w:right w:val="none" w:sz="0" w:space="0" w:color="auto"/>
                  </w:divBdr>
                </w:div>
                <w:div w:id="2026402378">
                  <w:marLeft w:val="0"/>
                  <w:marRight w:val="0"/>
                  <w:marTop w:val="0"/>
                  <w:marBottom w:val="0"/>
                  <w:divBdr>
                    <w:top w:val="none" w:sz="0" w:space="0" w:color="auto"/>
                    <w:left w:val="none" w:sz="0" w:space="0" w:color="auto"/>
                    <w:bottom w:val="none" w:sz="0" w:space="0" w:color="auto"/>
                    <w:right w:val="none" w:sz="0" w:space="0" w:color="auto"/>
                  </w:divBdr>
                </w:div>
                <w:div w:id="803352789">
                  <w:marLeft w:val="0"/>
                  <w:marRight w:val="0"/>
                  <w:marTop w:val="0"/>
                  <w:marBottom w:val="0"/>
                  <w:divBdr>
                    <w:top w:val="none" w:sz="0" w:space="0" w:color="auto"/>
                    <w:left w:val="none" w:sz="0" w:space="0" w:color="auto"/>
                    <w:bottom w:val="none" w:sz="0" w:space="0" w:color="auto"/>
                    <w:right w:val="none" w:sz="0" w:space="0" w:color="auto"/>
                  </w:divBdr>
                </w:div>
                <w:div w:id="2022125119">
                  <w:marLeft w:val="0"/>
                  <w:marRight w:val="0"/>
                  <w:marTop w:val="0"/>
                  <w:marBottom w:val="0"/>
                  <w:divBdr>
                    <w:top w:val="none" w:sz="0" w:space="0" w:color="auto"/>
                    <w:left w:val="none" w:sz="0" w:space="0" w:color="auto"/>
                    <w:bottom w:val="none" w:sz="0" w:space="0" w:color="auto"/>
                    <w:right w:val="none" w:sz="0" w:space="0" w:color="auto"/>
                  </w:divBdr>
                </w:div>
                <w:div w:id="940261589">
                  <w:marLeft w:val="0"/>
                  <w:marRight w:val="0"/>
                  <w:marTop w:val="0"/>
                  <w:marBottom w:val="0"/>
                  <w:divBdr>
                    <w:top w:val="none" w:sz="0" w:space="0" w:color="auto"/>
                    <w:left w:val="none" w:sz="0" w:space="0" w:color="auto"/>
                    <w:bottom w:val="none" w:sz="0" w:space="0" w:color="auto"/>
                    <w:right w:val="none" w:sz="0" w:space="0" w:color="auto"/>
                  </w:divBdr>
                </w:div>
                <w:div w:id="1354723643">
                  <w:marLeft w:val="0"/>
                  <w:marRight w:val="0"/>
                  <w:marTop w:val="0"/>
                  <w:marBottom w:val="0"/>
                  <w:divBdr>
                    <w:top w:val="none" w:sz="0" w:space="0" w:color="auto"/>
                    <w:left w:val="none" w:sz="0" w:space="0" w:color="auto"/>
                    <w:bottom w:val="none" w:sz="0" w:space="0" w:color="auto"/>
                    <w:right w:val="none" w:sz="0" w:space="0" w:color="auto"/>
                  </w:divBdr>
                </w:div>
                <w:div w:id="482963959">
                  <w:marLeft w:val="0"/>
                  <w:marRight w:val="0"/>
                  <w:marTop w:val="0"/>
                  <w:marBottom w:val="0"/>
                  <w:divBdr>
                    <w:top w:val="none" w:sz="0" w:space="0" w:color="auto"/>
                    <w:left w:val="none" w:sz="0" w:space="0" w:color="auto"/>
                    <w:bottom w:val="none" w:sz="0" w:space="0" w:color="auto"/>
                    <w:right w:val="none" w:sz="0" w:space="0" w:color="auto"/>
                  </w:divBdr>
                </w:div>
                <w:div w:id="983657423">
                  <w:marLeft w:val="0"/>
                  <w:marRight w:val="0"/>
                  <w:marTop w:val="0"/>
                  <w:marBottom w:val="0"/>
                  <w:divBdr>
                    <w:top w:val="none" w:sz="0" w:space="0" w:color="auto"/>
                    <w:left w:val="none" w:sz="0" w:space="0" w:color="auto"/>
                    <w:bottom w:val="none" w:sz="0" w:space="0" w:color="auto"/>
                    <w:right w:val="none" w:sz="0" w:space="0" w:color="auto"/>
                  </w:divBdr>
                </w:div>
                <w:div w:id="2050178013">
                  <w:marLeft w:val="0"/>
                  <w:marRight w:val="0"/>
                  <w:marTop w:val="0"/>
                  <w:marBottom w:val="0"/>
                  <w:divBdr>
                    <w:top w:val="none" w:sz="0" w:space="0" w:color="auto"/>
                    <w:left w:val="none" w:sz="0" w:space="0" w:color="auto"/>
                    <w:bottom w:val="none" w:sz="0" w:space="0" w:color="auto"/>
                    <w:right w:val="none" w:sz="0" w:space="0" w:color="auto"/>
                  </w:divBdr>
                </w:div>
                <w:div w:id="707534958">
                  <w:marLeft w:val="0"/>
                  <w:marRight w:val="0"/>
                  <w:marTop w:val="0"/>
                  <w:marBottom w:val="0"/>
                  <w:divBdr>
                    <w:top w:val="none" w:sz="0" w:space="0" w:color="auto"/>
                    <w:left w:val="none" w:sz="0" w:space="0" w:color="auto"/>
                    <w:bottom w:val="none" w:sz="0" w:space="0" w:color="auto"/>
                    <w:right w:val="none" w:sz="0" w:space="0" w:color="auto"/>
                  </w:divBdr>
                </w:div>
                <w:div w:id="564267463">
                  <w:marLeft w:val="0"/>
                  <w:marRight w:val="0"/>
                  <w:marTop w:val="0"/>
                  <w:marBottom w:val="0"/>
                  <w:divBdr>
                    <w:top w:val="none" w:sz="0" w:space="0" w:color="auto"/>
                    <w:left w:val="none" w:sz="0" w:space="0" w:color="auto"/>
                    <w:bottom w:val="none" w:sz="0" w:space="0" w:color="auto"/>
                    <w:right w:val="none" w:sz="0" w:space="0" w:color="auto"/>
                  </w:divBdr>
                </w:div>
                <w:div w:id="719939147">
                  <w:marLeft w:val="0"/>
                  <w:marRight w:val="0"/>
                  <w:marTop w:val="0"/>
                  <w:marBottom w:val="0"/>
                  <w:divBdr>
                    <w:top w:val="none" w:sz="0" w:space="0" w:color="auto"/>
                    <w:left w:val="none" w:sz="0" w:space="0" w:color="auto"/>
                    <w:bottom w:val="none" w:sz="0" w:space="0" w:color="auto"/>
                    <w:right w:val="none" w:sz="0" w:space="0" w:color="auto"/>
                  </w:divBdr>
                </w:div>
                <w:div w:id="1912693903">
                  <w:marLeft w:val="0"/>
                  <w:marRight w:val="0"/>
                  <w:marTop w:val="0"/>
                  <w:marBottom w:val="0"/>
                  <w:divBdr>
                    <w:top w:val="none" w:sz="0" w:space="0" w:color="auto"/>
                    <w:left w:val="none" w:sz="0" w:space="0" w:color="auto"/>
                    <w:bottom w:val="none" w:sz="0" w:space="0" w:color="auto"/>
                    <w:right w:val="none" w:sz="0" w:space="0" w:color="auto"/>
                  </w:divBdr>
                </w:div>
                <w:div w:id="1871643890">
                  <w:marLeft w:val="0"/>
                  <w:marRight w:val="0"/>
                  <w:marTop w:val="0"/>
                  <w:marBottom w:val="0"/>
                  <w:divBdr>
                    <w:top w:val="none" w:sz="0" w:space="0" w:color="auto"/>
                    <w:left w:val="none" w:sz="0" w:space="0" w:color="auto"/>
                    <w:bottom w:val="none" w:sz="0" w:space="0" w:color="auto"/>
                    <w:right w:val="none" w:sz="0" w:space="0" w:color="auto"/>
                  </w:divBdr>
                </w:div>
                <w:div w:id="1113209870">
                  <w:marLeft w:val="0"/>
                  <w:marRight w:val="0"/>
                  <w:marTop w:val="0"/>
                  <w:marBottom w:val="0"/>
                  <w:divBdr>
                    <w:top w:val="none" w:sz="0" w:space="0" w:color="auto"/>
                    <w:left w:val="none" w:sz="0" w:space="0" w:color="auto"/>
                    <w:bottom w:val="none" w:sz="0" w:space="0" w:color="auto"/>
                    <w:right w:val="none" w:sz="0" w:space="0" w:color="auto"/>
                  </w:divBdr>
                </w:div>
                <w:div w:id="2064406544">
                  <w:marLeft w:val="0"/>
                  <w:marRight w:val="0"/>
                  <w:marTop w:val="0"/>
                  <w:marBottom w:val="0"/>
                  <w:divBdr>
                    <w:top w:val="none" w:sz="0" w:space="0" w:color="auto"/>
                    <w:left w:val="none" w:sz="0" w:space="0" w:color="auto"/>
                    <w:bottom w:val="none" w:sz="0" w:space="0" w:color="auto"/>
                    <w:right w:val="none" w:sz="0" w:space="0" w:color="auto"/>
                  </w:divBdr>
                </w:div>
                <w:div w:id="1951089869">
                  <w:marLeft w:val="0"/>
                  <w:marRight w:val="0"/>
                  <w:marTop w:val="0"/>
                  <w:marBottom w:val="0"/>
                  <w:divBdr>
                    <w:top w:val="none" w:sz="0" w:space="0" w:color="auto"/>
                    <w:left w:val="none" w:sz="0" w:space="0" w:color="auto"/>
                    <w:bottom w:val="none" w:sz="0" w:space="0" w:color="auto"/>
                    <w:right w:val="none" w:sz="0" w:space="0" w:color="auto"/>
                  </w:divBdr>
                </w:div>
                <w:div w:id="2122647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8002912">
      <w:bodyDiv w:val="1"/>
      <w:marLeft w:val="0"/>
      <w:marRight w:val="0"/>
      <w:marTop w:val="0"/>
      <w:marBottom w:val="0"/>
      <w:divBdr>
        <w:top w:val="none" w:sz="0" w:space="0" w:color="auto"/>
        <w:left w:val="none" w:sz="0" w:space="0" w:color="auto"/>
        <w:bottom w:val="none" w:sz="0" w:space="0" w:color="auto"/>
        <w:right w:val="none" w:sz="0" w:space="0" w:color="auto"/>
      </w:divBdr>
    </w:div>
    <w:div w:id="1843474081">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aseih.com" TargetMode="External"/><Relationship Id="rId13" Type="http://schemas.openxmlformats.org/officeDocument/2006/relationships/header" Target="header2.xml"/><Relationship Id="rId18"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styles" Target="styles.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jpe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hyperlink" Target="http://www.cnhindustrial.com"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www.caseihpressroom.com.au" TargetMode="External"/><Relationship Id="rId14" Type="http://schemas.openxmlformats.org/officeDocument/2006/relationships/footer" Target="footer1.xml"/></Relationships>
</file>

<file path=word/_rels/footer2.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2.png"/><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2.png"/><Relationship Id="rId1" Type="http://schemas.openxmlformats.org/officeDocument/2006/relationships/image" Target="media/image3.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66429E3-AC50-43DB-888D-9D3232CE88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42</TotalTime>
  <Pages>3</Pages>
  <Words>641</Words>
  <Characters>3656</Characters>
  <Application>Microsoft Office Word</Application>
  <DocSecurity>0</DocSecurity>
  <Lines>30</Lines>
  <Paragraphs>8</Paragraphs>
  <ScaleCrop>false</ScaleCrop>
  <HeadingPairs>
    <vt:vector size="2" baseType="variant">
      <vt:variant>
        <vt:lpstr>Title</vt:lpstr>
      </vt:variant>
      <vt:variant>
        <vt:i4>1</vt:i4>
      </vt:variant>
    </vt:vector>
  </HeadingPairs>
  <TitlesOfParts>
    <vt:vector size="1" baseType="lpstr">
      <vt:lpstr>CNH INDUSTRIAL</vt:lpstr>
    </vt:vector>
  </TitlesOfParts>
  <Company>FIATGROUP</Company>
  <LinksUpToDate>false</LinksUpToDate>
  <CharactersWithSpaces>4289</CharactersWithSpaces>
  <SharedDoc>false</SharedDoc>
  <HyperlinkBase/>
  <HLinks>
    <vt:vector size="18" baseType="variant">
      <vt:variant>
        <vt:i4>1507358</vt:i4>
      </vt:variant>
      <vt:variant>
        <vt:i4>-1</vt:i4>
      </vt:variant>
      <vt:variant>
        <vt:i4>2101</vt:i4>
      </vt:variant>
      <vt:variant>
        <vt:i4>1</vt:i4>
      </vt:variant>
      <vt:variant>
        <vt:lpwstr>CNH_B&amp;W</vt:lpwstr>
      </vt:variant>
      <vt:variant>
        <vt:lpwstr/>
      </vt:variant>
      <vt:variant>
        <vt:i4>2162795</vt:i4>
      </vt:variant>
      <vt:variant>
        <vt:i4>-1</vt:i4>
      </vt:variant>
      <vt:variant>
        <vt:i4>2102</vt:i4>
      </vt:variant>
      <vt:variant>
        <vt:i4>1</vt:i4>
      </vt:variant>
      <vt:variant>
        <vt:lpwstr>01_CASE</vt:lpwstr>
      </vt:variant>
      <vt:variant>
        <vt:lpwstr/>
      </vt:variant>
      <vt:variant>
        <vt:i4>2162795</vt:i4>
      </vt:variant>
      <vt:variant>
        <vt:i4>-1</vt:i4>
      </vt:variant>
      <vt:variant>
        <vt:i4>2103</vt:i4>
      </vt:variant>
      <vt:variant>
        <vt:i4>1</vt:i4>
      </vt:variant>
      <vt:variant>
        <vt:lpwstr>01_CASE</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CNH INDUSTRIAL</dc:title>
  <dc:creator>Administrator</dc:creator>
  <cp:lastModifiedBy>Gemma BUTLER-FLEMING</cp:lastModifiedBy>
  <cp:revision>7</cp:revision>
  <cp:lastPrinted>2013-10-09T07:28:00Z</cp:lastPrinted>
  <dcterms:created xsi:type="dcterms:W3CDTF">2014-03-10T04:33:00Z</dcterms:created>
  <dcterms:modified xsi:type="dcterms:W3CDTF">2014-03-13T06:57:00Z</dcterms:modified>
</cp:coreProperties>
</file>